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6FFC4" w14:textId="739C585A" w:rsidR="00E27914" w:rsidRPr="00E27914" w:rsidRDefault="00862EB5" w:rsidP="00B26681">
      <w:pPr>
        <w:pStyle w:val="Deckblatt"/>
        <w:rPr>
          <w:rFonts w:asciiTheme="minorHAnsi" w:hAnsiTheme="minorHAnsi" w:cstheme="minorHAnsi"/>
          <w:sz w:val="12"/>
          <w:lang w:val="de-DE"/>
        </w:rPr>
      </w:pPr>
      <w:r w:rsidRPr="00862EB5">
        <w:rPr>
          <w:noProof/>
          <w:lang w:val="de-DE" w:eastAsia="de-DE"/>
        </w:rPr>
        <w:drawing>
          <wp:anchor distT="0" distB="0" distL="114300" distR="114300" simplePos="0" relativeHeight="251658241" behindDoc="0" locked="0" layoutInCell="1" allowOverlap="1" wp14:anchorId="3A8B0645" wp14:editId="4FF66CCE">
            <wp:simplePos x="0" y="0"/>
            <wp:positionH relativeFrom="margin">
              <wp:posOffset>960755</wp:posOffset>
            </wp:positionH>
            <wp:positionV relativeFrom="paragraph">
              <wp:posOffset>1697355</wp:posOffset>
            </wp:positionV>
            <wp:extent cx="3695700" cy="990600"/>
            <wp:effectExtent l="0" t="0" r="0" b="0"/>
            <wp:wrapNone/>
            <wp:docPr id="2072771019" name="Picture 20727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95700" cy="990600"/>
                    </a:xfrm>
                    <a:prstGeom prst="rect">
                      <a:avLst/>
                    </a:prstGeom>
                  </pic:spPr>
                </pic:pic>
              </a:graphicData>
            </a:graphic>
          </wp:anchor>
        </w:drawing>
      </w:r>
    </w:p>
    <w:p w14:paraId="7A9EF19E" w14:textId="77777777" w:rsidR="000D731A" w:rsidRDefault="000D731A" w:rsidP="00A206C3">
      <w:pPr>
        <w:pStyle w:val="Deckblatt"/>
        <w:jc w:val="left"/>
        <w:rPr>
          <w:rFonts w:asciiTheme="minorHAnsi" w:hAnsiTheme="minorHAnsi" w:cstheme="minorHAnsi"/>
          <w:sz w:val="48"/>
          <w:szCs w:val="48"/>
          <w:lang w:val="de-DE"/>
        </w:rPr>
      </w:pPr>
    </w:p>
    <w:p w14:paraId="3EA83E6C" w14:textId="77777777" w:rsidR="000D731A" w:rsidRDefault="000D731A" w:rsidP="00A206C3">
      <w:pPr>
        <w:pStyle w:val="Deckblatt"/>
        <w:jc w:val="left"/>
        <w:rPr>
          <w:rFonts w:asciiTheme="minorHAnsi" w:hAnsiTheme="minorHAnsi" w:cstheme="minorHAnsi"/>
          <w:sz w:val="48"/>
          <w:szCs w:val="48"/>
          <w:lang w:val="de-DE"/>
        </w:rPr>
      </w:pPr>
    </w:p>
    <w:p w14:paraId="576F912C" w14:textId="77777777" w:rsidR="000D731A" w:rsidRDefault="000D731A" w:rsidP="00A206C3">
      <w:pPr>
        <w:pStyle w:val="Deckblatt"/>
        <w:jc w:val="left"/>
        <w:rPr>
          <w:rFonts w:asciiTheme="minorHAnsi" w:hAnsiTheme="minorHAnsi" w:cstheme="minorHAnsi"/>
          <w:sz w:val="48"/>
          <w:szCs w:val="48"/>
          <w:lang w:val="de-DE"/>
        </w:rPr>
      </w:pPr>
    </w:p>
    <w:p w14:paraId="6E2119F3" w14:textId="77777777" w:rsidR="000D731A" w:rsidRDefault="000D731A" w:rsidP="00A206C3">
      <w:pPr>
        <w:pStyle w:val="Deckblatt"/>
        <w:jc w:val="left"/>
        <w:rPr>
          <w:rFonts w:asciiTheme="minorHAnsi" w:hAnsiTheme="minorHAnsi" w:cstheme="minorHAnsi"/>
          <w:sz w:val="48"/>
          <w:szCs w:val="48"/>
          <w:lang w:val="de-DE"/>
        </w:rPr>
      </w:pPr>
    </w:p>
    <w:p w14:paraId="06ED7EBC" w14:textId="77777777" w:rsidR="00325E4A" w:rsidRDefault="00325E4A" w:rsidP="00A206C3">
      <w:pPr>
        <w:pStyle w:val="Deckblatt"/>
        <w:jc w:val="left"/>
        <w:rPr>
          <w:rFonts w:asciiTheme="minorHAnsi" w:hAnsiTheme="minorHAnsi" w:cstheme="minorHAnsi"/>
          <w:sz w:val="48"/>
          <w:szCs w:val="48"/>
          <w:lang w:val="de-DE"/>
        </w:rPr>
      </w:pPr>
    </w:p>
    <w:p w14:paraId="6023A4B9" w14:textId="77777777" w:rsidR="00325E4A" w:rsidRDefault="00325E4A" w:rsidP="00A206C3">
      <w:pPr>
        <w:pStyle w:val="Deckblatt"/>
        <w:jc w:val="left"/>
        <w:rPr>
          <w:rFonts w:asciiTheme="minorHAnsi" w:hAnsiTheme="minorHAnsi" w:cstheme="minorHAnsi"/>
          <w:sz w:val="48"/>
          <w:szCs w:val="48"/>
          <w:lang w:val="de-DE"/>
        </w:rPr>
      </w:pPr>
    </w:p>
    <w:p w14:paraId="4C67C5A1" w14:textId="77777777" w:rsidR="00C97B89" w:rsidRDefault="00C97B89" w:rsidP="00A206C3">
      <w:pPr>
        <w:pStyle w:val="Deckblatt"/>
        <w:jc w:val="left"/>
        <w:rPr>
          <w:rFonts w:asciiTheme="minorHAnsi" w:hAnsiTheme="minorHAnsi" w:cstheme="minorHAnsi"/>
          <w:sz w:val="48"/>
          <w:szCs w:val="48"/>
          <w:lang w:val="de-DE"/>
        </w:rPr>
      </w:pPr>
    </w:p>
    <w:p w14:paraId="4415882E" w14:textId="3518963D" w:rsidR="00C97B89" w:rsidRDefault="00C97B89" w:rsidP="008C3E0E">
      <w:pPr>
        <w:pStyle w:val="Deckblatt"/>
        <w:jc w:val="left"/>
        <w:rPr>
          <w:rFonts w:asciiTheme="minorHAnsi" w:hAnsiTheme="minorHAnsi" w:cstheme="minorHAnsi"/>
          <w:caps/>
          <w:kern w:val="48"/>
          <w:sz w:val="52"/>
          <w:szCs w:val="48"/>
          <w:lang w:val="en-US"/>
        </w:rPr>
      </w:pPr>
    </w:p>
    <w:p w14:paraId="09162C9F" w14:textId="0B485F88" w:rsidR="00DB7B66" w:rsidRDefault="00DB7B66" w:rsidP="008C3E0E">
      <w:pPr>
        <w:pStyle w:val="Deckblatt"/>
        <w:jc w:val="left"/>
        <w:rPr>
          <w:rFonts w:asciiTheme="minorHAnsi" w:hAnsiTheme="minorHAnsi" w:cstheme="minorHAnsi"/>
          <w:caps/>
          <w:kern w:val="48"/>
          <w:sz w:val="52"/>
          <w:szCs w:val="48"/>
          <w:lang w:val="en-US"/>
        </w:rPr>
      </w:pPr>
    </w:p>
    <w:p w14:paraId="32BA966C" w14:textId="77777777" w:rsidR="00DB7B66" w:rsidRDefault="00DB7B66" w:rsidP="008C3E0E">
      <w:pPr>
        <w:pStyle w:val="Deckblatt"/>
        <w:jc w:val="left"/>
        <w:rPr>
          <w:rFonts w:asciiTheme="minorHAnsi" w:hAnsiTheme="minorHAnsi" w:cstheme="minorHAnsi"/>
          <w:caps/>
          <w:kern w:val="48"/>
          <w:sz w:val="52"/>
          <w:szCs w:val="48"/>
          <w:lang w:val="en-US"/>
        </w:rPr>
      </w:pPr>
    </w:p>
    <w:p w14:paraId="3B296BBA" w14:textId="77777777" w:rsidR="00DB7B66" w:rsidRPr="00CD072D" w:rsidRDefault="00DB7B66" w:rsidP="008C3E0E">
      <w:pPr>
        <w:pStyle w:val="Deckblatt"/>
        <w:jc w:val="left"/>
        <w:rPr>
          <w:rFonts w:asciiTheme="minorHAnsi" w:hAnsiTheme="minorHAnsi" w:cstheme="minorHAnsi"/>
          <w:caps/>
          <w:kern w:val="48"/>
          <w:sz w:val="48"/>
          <w:szCs w:val="48"/>
          <w:lang w:val="en-US"/>
        </w:rPr>
      </w:pPr>
    </w:p>
    <w:p w14:paraId="3F1684C7" w14:textId="37F60EE0" w:rsidR="00B26681" w:rsidRPr="00B26681" w:rsidRDefault="00320D09" w:rsidP="008C3E0E">
      <w:pPr>
        <w:pStyle w:val="Deckblatt"/>
        <w:jc w:val="left"/>
        <w:rPr>
          <w:rFonts w:asciiTheme="minorHAnsi" w:hAnsiTheme="minorHAnsi" w:cstheme="minorHAnsi"/>
          <w:caps/>
          <w:kern w:val="48"/>
          <w:sz w:val="52"/>
          <w:szCs w:val="48"/>
          <w:lang w:val="en-US"/>
        </w:rPr>
      </w:pPr>
      <w:r w:rsidRPr="00320D09">
        <w:rPr>
          <w:rFonts w:asciiTheme="minorHAnsi" w:hAnsiTheme="minorHAnsi" w:cstheme="minorHAnsi"/>
          <w:caps/>
          <w:kern w:val="48"/>
          <w:sz w:val="52"/>
          <w:szCs w:val="48"/>
          <w:lang w:val="en-US"/>
        </w:rPr>
        <w:t>SUSTAINABLE, RESILLIENT USE CASES</w:t>
      </w:r>
    </w:p>
    <w:p w14:paraId="5DF0A7B3" w14:textId="4CFC0FB7" w:rsidR="00B26681" w:rsidRPr="00B26681" w:rsidRDefault="00D27F50" w:rsidP="008C3E0E">
      <w:pPr>
        <w:pStyle w:val="Deckblatt"/>
        <w:jc w:val="left"/>
        <w:rPr>
          <w:rFonts w:asciiTheme="minorHAnsi" w:hAnsiTheme="minorHAnsi" w:cstheme="minorHAnsi"/>
          <w:caps/>
          <w:kern w:val="48"/>
          <w:sz w:val="44"/>
          <w:szCs w:val="44"/>
          <w:lang w:val="en-US"/>
        </w:rPr>
      </w:pPr>
      <w:r w:rsidRPr="00901011">
        <w:rPr>
          <w:rFonts w:asciiTheme="minorHAnsi" w:hAnsiTheme="minorHAnsi" w:cstheme="minorHAnsi"/>
          <w:caps/>
          <w:kern w:val="48"/>
          <w:sz w:val="44"/>
          <w:szCs w:val="44"/>
          <w:lang w:val="en-US"/>
        </w:rPr>
        <w:t xml:space="preserve">TEMPLATE </w:t>
      </w:r>
      <w:r w:rsidR="003F247B">
        <w:rPr>
          <w:rFonts w:asciiTheme="minorHAnsi" w:hAnsiTheme="minorHAnsi" w:cstheme="minorHAnsi"/>
          <w:caps/>
          <w:kern w:val="48"/>
          <w:sz w:val="44"/>
          <w:szCs w:val="44"/>
          <w:lang w:val="en-US"/>
        </w:rPr>
        <w:t xml:space="preserve">to collect </w:t>
      </w:r>
      <w:r w:rsidR="000B5A3C">
        <w:rPr>
          <w:rFonts w:asciiTheme="minorHAnsi" w:hAnsiTheme="minorHAnsi" w:cstheme="minorHAnsi"/>
          <w:caps/>
          <w:kern w:val="48"/>
          <w:sz w:val="44"/>
          <w:szCs w:val="44"/>
          <w:lang w:val="en-US"/>
        </w:rPr>
        <w:t>USE</w:t>
      </w:r>
      <w:r w:rsidR="003F247B">
        <w:rPr>
          <w:rFonts w:asciiTheme="minorHAnsi" w:hAnsiTheme="minorHAnsi" w:cstheme="minorHAnsi"/>
          <w:caps/>
          <w:kern w:val="48"/>
          <w:sz w:val="44"/>
          <w:szCs w:val="44"/>
          <w:lang w:val="en-US"/>
        </w:rPr>
        <w:t xml:space="preserve"> </w:t>
      </w:r>
      <w:r w:rsidR="000B5A3C">
        <w:rPr>
          <w:rFonts w:asciiTheme="minorHAnsi" w:hAnsiTheme="minorHAnsi" w:cstheme="minorHAnsi"/>
          <w:caps/>
          <w:kern w:val="48"/>
          <w:sz w:val="44"/>
          <w:szCs w:val="44"/>
          <w:lang w:val="en-US"/>
        </w:rPr>
        <w:t>CASES</w:t>
      </w:r>
    </w:p>
    <w:p w14:paraId="745E5CF5" w14:textId="5172B22E" w:rsidR="00B26681" w:rsidRPr="00B26681" w:rsidRDefault="004F5981" w:rsidP="008C3E0E">
      <w:pPr>
        <w:pStyle w:val="Deckblatt"/>
        <w:jc w:val="left"/>
        <w:rPr>
          <w:rFonts w:asciiTheme="minorHAnsi" w:hAnsiTheme="minorHAnsi" w:cstheme="minorHAnsi"/>
          <w:b w:val="0"/>
          <w:caps/>
          <w:kern w:val="48"/>
          <w:sz w:val="36"/>
          <w:szCs w:val="48"/>
          <w:lang w:val="en-US"/>
        </w:rPr>
      </w:pPr>
      <w:r>
        <w:rPr>
          <w:rFonts w:asciiTheme="minorHAnsi" w:hAnsiTheme="minorHAnsi" w:cstheme="minorHAnsi"/>
          <w:b w:val="0"/>
          <w:caps/>
          <w:kern w:val="48"/>
          <w:sz w:val="36"/>
          <w:szCs w:val="48"/>
          <w:lang w:val="en-US"/>
        </w:rPr>
        <w:t>D3.3.2.</w:t>
      </w:r>
      <w:r w:rsidR="00872696">
        <w:rPr>
          <w:rFonts w:asciiTheme="minorHAnsi" w:hAnsiTheme="minorHAnsi" w:cstheme="minorHAnsi"/>
          <w:b w:val="0"/>
          <w:caps/>
          <w:kern w:val="48"/>
          <w:sz w:val="36"/>
          <w:szCs w:val="48"/>
          <w:lang w:val="en-US"/>
        </w:rPr>
        <w:t>6</w:t>
      </w:r>
      <w:r w:rsidR="00D27F50">
        <w:rPr>
          <w:rFonts w:asciiTheme="minorHAnsi" w:hAnsiTheme="minorHAnsi" w:cstheme="minorHAnsi"/>
          <w:b w:val="0"/>
          <w:caps/>
          <w:kern w:val="48"/>
          <w:sz w:val="36"/>
          <w:szCs w:val="48"/>
          <w:lang w:val="en-US"/>
        </w:rPr>
        <w:t xml:space="preserve"> </w:t>
      </w:r>
      <w:r>
        <w:rPr>
          <w:rFonts w:asciiTheme="minorHAnsi" w:hAnsiTheme="minorHAnsi" w:cstheme="minorHAnsi"/>
          <w:b w:val="0"/>
          <w:caps/>
          <w:kern w:val="48"/>
          <w:sz w:val="36"/>
          <w:szCs w:val="48"/>
          <w:lang w:val="en-US"/>
        </w:rPr>
        <w:t>Sustainable, resillient use cases</w:t>
      </w:r>
    </w:p>
    <w:p w14:paraId="63212886" w14:textId="77777777" w:rsidR="00B26681" w:rsidRPr="00607E12" w:rsidRDefault="00755451" w:rsidP="00B26681">
      <w:pPr>
        <w:pStyle w:val="Deckblatt"/>
        <w:rPr>
          <w:rFonts w:asciiTheme="minorHAnsi" w:hAnsiTheme="minorHAnsi" w:cstheme="minorHAnsi"/>
          <w:lang w:val="en-US"/>
        </w:rPr>
      </w:pPr>
      <w:r>
        <w:rPr>
          <w:rFonts w:asciiTheme="minorHAnsi" w:hAnsiTheme="minorHAnsi" w:cstheme="minorHAnsi"/>
          <w:noProof/>
          <w:lang w:val="de-DE" w:eastAsia="de-DE"/>
        </w:rPr>
        <mc:AlternateContent>
          <mc:Choice Requires="wps">
            <w:drawing>
              <wp:anchor distT="4294967295" distB="4294967295" distL="114300" distR="114300" simplePos="0" relativeHeight="251658240" behindDoc="0" locked="0" layoutInCell="1" allowOverlap="1" wp14:anchorId="46FED9FE" wp14:editId="39FDBDC4">
                <wp:simplePos x="0" y="0"/>
                <wp:positionH relativeFrom="column">
                  <wp:posOffset>-23495</wp:posOffset>
                </wp:positionH>
                <wp:positionV relativeFrom="paragraph">
                  <wp:posOffset>118744</wp:posOffset>
                </wp:positionV>
                <wp:extent cx="5924550" cy="0"/>
                <wp:effectExtent l="0" t="0" r="0" b="0"/>
                <wp:wrapNone/>
                <wp:docPr id="34"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w:pict>
              <v:line w14:anchorId="68FB3408" id="Gerader Verbinder 3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9.35pt" to="46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" strokecolor="black [3200]" strokeweight=".5pt">
                <v:stroke joinstyle="miter"/>
                <o:lock v:ext="edit" shapetype="f"/>
              </v:line>
            </w:pict>
          </mc:Fallback>
        </mc:AlternateContent>
      </w:r>
    </w:p>
    <w:p w14:paraId="0A1C90E6" w14:textId="77777777" w:rsidR="008C3E0E" w:rsidRDefault="008C3E0E" w:rsidP="00B26681">
      <w:pPr>
        <w:pStyle w:val="Deckblatt"/>
        <w:tabs>
          <w:tab w:val="left" w:pos="2552"/>
        </w:tabs>
        <w:jc w:val="left"/>
        <w:rPr>
          <w:rFonts w:asciiTheme="minorHAnsi" w:hAnsiTheme="minorHAnsi" w:cstheme="minorHAnsi"/>
          <w:lang w:val="en-US"/>
        </w:rPr>
      </w:pPr>
    </w:p>
    <w:p w14:paraId="04EF7078" w14:textId="77777777" w:rsidR="00A47920" w:rsidRPr="00A2577F" w:rsidRDefault="00A47920" w:rsidP="00A47920">
      <w:pPr>
        <w:pStyle w:val="Deckblatt"/>
        <w:tabs>
          <w:tab w:val="left" w:pos="2977"/>
        </w:tabs>
        <w:jc w:val="left"/>
        <w:rPr>
          <w:rFonts w:asciiTheme="minorHAnsi" w:hAnsiTheme="minorHAnsi" w:cstheme="minorHAnsi"/>
          <w:sz w:val="32"/>
          <w:szCs w:val="32"/>
          <w:lang w:val="en-US"/>
        </w:rPr>
      </w:pPr>
      <w:r w:rsidRPr="00A2577F">
        <w:rPr>
          <w:rFonts w:asciiTheme="minorHAnsi" w:hAnsiTheme="minorHAnsi" w:cstheme="minorHAnsi"/>
          <w:sz w:val="32"/>
          <w:szCs w:val="32"/>
          <w:lang w:val="en-US"/>
        </w:rPr>
        <w:t>Version 1</w:t>
      </w:r>
    </w:p>
    <w:p w14:paraId="2ECFD9A5" w14:textId="77777777" w:rsidR="00A82755" w:rsidRDefault="00A82755" w:rsidP="00A47920">
      <w:pPr>
        <w:pStyle w:val="Deckblatt"/>
        <w:tabs>
          <w:tab w:val="left" w:pos="2977"/>
        </w:tabs>
        <w:jc w:val="left"/>
        <w:rPr>
          <w:rFonts w:asciiTheme="minorHAnsi" w:hAnsiTheme="minorHAnsi" w:cstheme="minorHAnsi"/>
          <w:sz w:val="32"/>
          <w:szCs w:val="32"/>
          <w:lang w:val="en-US"/>
        </w:rPr>
      </w:pPr>
    </w:p>
    <w:p w14:paraId="70AE817E" w14:textId="77777777" w:rsidR="00A82755" w:rsidRDefault="00A82755" w:rsidP="00A47920">
      <w:pPr>
        <w:pStyle w:val="Deckblatt"/>
        <w:tabs>
          <w:tab w:val="left" w:pos="2977"/>
        </w:tabs>
        <w:jc w:val="left"/>
        <w:rPr>
          <w:rFonts w:asciiTheme="minorHAnsi" w:hAnsiTheme="minorHAnsi" w:cstheme="minorHAnsi"/>
          <w:sz w:val="32"/>
          <w:szCs w:val="32"/>
          <w:lang w:val="en-US"/>
        </w:rPr>
      </w:pPr>
    </w:p>
    <w:p w14:paraId="7B74EFD6" w14:textId="77777777" w:rsidR="00A82755" w:rsidRDefault="00A82755" w:rsidP="00A47920">
      <w:pPr>
        <w:pStyle w:val="Deckblatt"/>
        <w:tabs>
          <w:tab w:val="left" w:pos="2977"/>
        </w:tabs>
        <w:jc w:val="left"/>
        <w:rPr>
          <w:rFonts w:asciiTheme="minorHAnsi" w:hAnsiTheme="minorHAnsi" w:cstheme="minorHAnsi"/>
          <w:sz w:val="32"/>
          <w:szCs w:val="32"/>
          <w:lang w:val="en-US"/>
        </w:rPr>
      </w:pPr>
    </w:p>
    <w:p w14:paraId="00831106" w14:textId="77777777" w:rsidR="00A82755" w:rsidRPr="00B26681" w:rsidRDefault="00A82755" w:rsidP="00A47920">
      <w:pPr>
        <w:pStyle w:val="Deckblatt"/>
        <w:tabs>
          <w:tab w:val="left" w:pos="2977"/>
        </w:tabs>
        <w:jc w:val="left"/>
        <w:rPr>
          <w:rFonts w:asciiTheme="minorHAnsi" w:hAnsiTheme="minorHAnsi" w:cstheme="minorHAnsi"/>
          <w:lang w:val="en-US"/>
        </w:rPr>
      </w:pPr>
    </w:p>
    <w:p w14:paraId="7D88B62A" w14:textId="268A44C2" w:rsidR="000D731A" w:rsidRDefault="007B4475">
      <w:pPr>
        <w:spacing w:line="259" w:lineRule="auto"/>
        <w:rPr>
          <w:lang w:val="en-US"/>
        </w:rPr>
      </w:pPr>
      <w:bookmarkStart w:id="0" w:name="_Toc39569198"/>
      <w:r>
        <w:rPr>
          <w:noProof/>
          <w:lang w:val="en-US"/>
        </w:rPr>
        <w:drawing>
          <wp:inline distT="0" distB="0" distL="0" distR="0" wp14:anchorId="1C99F058" wp14:editId="270F74D3">
            <wp:extent cx="5761355" cy="1188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1188720"/>
                    </a:xfrm>
                    <a:prstGeom prst="rect">
                      <a:avLst/>
                    </a:prstGeom>
                    <a:noFill/>
                  </pic:spPr>
                </pic:pic>
              </a:graphicData>
            </a:graphic>
          </wp:inline>
        </w:drawing>
      </w:r>
      <w:r w:rsidR="000D731A">
        <w:rPr>
          <w:lang w:val="en-US"/>
        </w:rPr>
        <w:br w:type="page"/>
      </w:r>
    </w:p>
    <w:bookmarkEnd w:id="0"/>
    <w:p w14:paraId="09990518" w14:textId="6F10E652" w:rsidR="00B26681" w:rsidRDefault="000A78BC" w:rsidP="0005360A">
      <w:pPr>
        <w:pStyle w:val="Heading1"/>
        <w:numPr>
          <w:ilvl w:val="0"/>
          <w:numId w:val="0"/>
        </w:numPr>
        <w:ind w:left="432" w:hanging="432"/>
      </w:pPr>
      <w:r>
        <w:lastRenderedPageBreak/>
        <w:t>Use Case</w:t>
      </w:r>
      <w:r w:rsidR="0005360A">
        <w:t xml:space="preserve"> 1</w:t>
      </w:r>
    </w:p>
    <w:tbl>
      <w:tblPr>
        <w:tblStyle w:val="TableGrid"/>
        <w:tblW w:w="0" w:type="auto"/>
        <w:tblLook w:val="04A0" w:firstRow="1" w:lastRow="0" w:firstColumn="1" w:lastColumn="0" w:noHBand="0" w:noVBand="1"/>
      </w:tblPr>
      <w:tblGrid>
        <w:gridCol w:w="2689"/>
        <w:gridCol w:w="6373"/>
      </w:tblGrid>
      <w:tr w:rsidR="0005360A" w14:paraId="67ADC4E1" w14:textId="77777777" w:rsidTr="00462223">
        <w:tc>
          <w:tcPr>
            <w:tcW w:w="2689" w:type="dxa"/>
            <w:shd w:val="clear" w:color="auto" w:fill="000000" w:themeFill="text1"/>
          </w:tcPr>
          <w:p w14:paraId="4E651BFF" w14:textId="37C90FF9" w:rsidR="0005360A" w:rsidRPr="00FF7A4D" w:rsidRDefault="0005360A" w:rsidP="00462223">
            <w:pPr>
              <w:rPr>
                <w:b/>
                <w:bCs/>
              </w:rPr>
            </w:pPr>
            <w:r>
              <w:rPr>
                <w:b/>
                <w:bCs/>
              </w:rPr>
              <w:t xml:space="preserve">TITEL OF </w:t>
            </w:r>
            <w:r w:rsidR="000B5A3C">
              <w:rPr>
                <w:b/>
                <w:bCs/>
              </w:rPr>
              <w:t>THE USE CASE</w:t>
            </w:r>
            <w:r>
              <w:rPr>
                <w:b/>
                <w:bCs/>
              </w:rPr>
              <w:t xml:space="preserve">: </w:t>
            </w:r>
          </w:p>
        </w:tc>
        <w:tc>
          <w:tcPr>
            <w:tcW w:w="6373" w:type="dxa"/>
          </w:tcPr>
          <w:p w14:paraId="17EFDAE8" w14:textId="75987217" w:rsidR="0005360A" w:rsidRPr="00065444" w:rsidRDefault="00065444" w:rsidP="001B06E0">
            <w:pPr>
              <w:rPr>
                <w:b/>
                <w:bCs/>
                <w:lang w:val="de-AT"/>
              </w:rPr>
            </w:pPr>
            <w:r w:rsidRPr="00065444">
              <w:rPr>
                <w:b/>
                <w:bCs/>
                <w:lang w:val="de-AT"/>
              </w:rPr>
              <w:t>Amadeus: Mobiles Robotersystem für die Intralogistik</w:t>
            </w:r>
          </w:p>
        </w:tc>
      </w:tr>
    </w:tbl>
    <w:p w14:paraId="1066DA56" w14:textId="77777777" w:rsidR="0005360A" w:rsidRDefault="0005360A" w:rsidP="009164C8">
      <w:pPr>
        <w:spacing w:after="0"/>
      </w:pPr>
    </w:p>
    <w:tbl>
      <w:tblPr>
        <w:tblStyle w:val="TableGrid"/>
        <w:tblW w:w="0" w:type="auto"/>
        <w:tblLook w:val="04A0" w:firstRow="1" w:lastRow="0" w:firstColumn="1" w:lastColumn="0" w:noHBand="0" w:noVBand="1"/>
      </w:tblPr>
      <w:tblGrid>
        <w:gridCol w:w="1271"/>
        <w:gridCol w:w="7791"/>
      </w:tblGrid>
      <w:tr w:rsidR="0005360A" w14:paraId="4D197FA8" w14:textId="77777777" w:rsidTr="00462223">
        <w:tc>
          <w:tcPr>
            <w:tcW w:w="1271" w:type="dxa"/>
            <w:shd w:val="clear" w:color="auto" w:fill="000000" w:themeFill="text1"/>
          </w:tcPr>
          <w:p w14:paraId="54D2CC9D" w14:textId="77777777" w:rsidR="0005360A" w:rsidRPr="00FF7A4D" w:rsidRDefault="0005360A" w:rsidP="00462223">
            <w:pPr>
              <w:rPr>
                <w:b/>
                <w:bCs/>
              </w:rPr>
            </w:pPr>
            <w:r w:rsidRPr="00FF7A4D">
              <w:rPr>
                <w:b/>
                <w:bCs/>
              </w:rPr>
              <w:t>TOPIC</w:t>
            </w:r>
            <w:r>
              <w:rPr>
                <w:b/>
                <w:bCs/>
              </w:rPr>
              <w:t xml:space="preserve">: </w:t>
            </w:r>
          </w:p>
        </w:tc>
        <w:tc>
          <w:tcPr>
            <w:tcW w:w="7791" w:type="dxa"/>
          </w:tcPr>
          <w:p w14:paraId="360085CB" w14:textId="1447476D" w:rsidR="0005360A" w:rsidRPr="005F4A1B" w:rsidRDefault="00834B52" w:rsidP="00E92395">
            <w:pPr>
              <w:rPr>
                <w:highlight w:val="yellow"/>
              </w:rPr>
            </w:pPr>
            <w:r>
              <w:t>Sustainable, resillient production systems</w:t>
            </w:r>
          </w:p>
        </w:tc>
      </w:tr>
    </w:tbl>
    <w:p w14:paraId="664331BC" w14:textId="77777777" w:rsidR="0005360A" w:rsidRDefault="0005360A" w:rsidP="009164C8">
      <w:pPr>
        <w:spacing w:after="0"/>
      </w:pPr>
    </w:p>
    <w:tbl>
      <w:tblPr>
        <w:tblStyle w:val="TableGrid"/>
        <w:tblW w:w="0" w:type="auto"/>
        <w:tblLook w:val="04A0" w:firstRow="1" w:lastRow="0" w:firstColumn="1" w:lastColumn="0" w:noHBand="0" w:noVBand="1"/>
      </w:tblPr>
      <w:tblGrid>
        <w:gridCol w:w="2660"/>
        <w:gridCol w:w="6402"/>
      </w:tblGrid>
      <w:tr w:rsidR="0005360A" w14:paraId="09BC7E7D" w14:textId="77777777" w:rsidTr="00462223">
        <w:tc>
          <w:tcPr>
            <w:tcW w:w="9062" w:type="dxa"/>
            <w:gridSpan w:val="2"/>
            <w:shd w:val="clear" w:color="auto" w:fill="000000" w:themeFill="text1"/>
          </w:tcPr>
          <w:p w14:paraId="3AD7F41B" w14:textId="77777777" w:rsidR="0005360A" w:rsidRPr="009E4E59" w:rsidRDefault="0005360A" w:rsidP="00462223">
            <w:pPr>
              <w:rPr>
                <w:rFonts w:ascii="Arial" w:eastAsia="Batang" w:hAnsi="Arial" w:cs="Arial"/>
                <w:b/>
                <w:bCs/>
                <w:i/>
                <w:sz w:val="16"/>
                <w:szCs w:val="16"/>
              </w:rPr>
            </w:pPr>
            <w:r w:rsidRPr="00FF7A4D">
              <w:rPr>
                <w:b/>
                <w:bCs/>
              </w:rPr>
              <w:t>CONTACT INFORMATION</w:t>
            </w:r>
            <w:r w:rsidRPr="00FF7A4D">
              <w:rPr>
                <w:rFonts w:ascii="Arial" w:eastAsia="Batang" w:hAnsi="Arial" w:cs="Arial"/>
                <w:b/>
                <w:bCs/>
                <w:i/>
                <w:sz w:val="16"/>
                <w:szCs w:val="16"/>
              </w:rPr>
              <w:t xml:space="preserve"> </w:t>
            </w:r>
          </w:p>
        </w:tc>
      </w:tr>
      <w:tr w:rsidR="0005360A" w14:paraId="22CCEDA2" w14:textId="77777777" w:rsidTr="00C95790">
        <w:tc>
          <w:tcPr>
            <w:tcW w:w="2660" w:type="dxa"/>
            <w:shd w:val="clear" w:color="auto" w:fill="E7E6E6" w:themeFill="background2"/>
          </w:tcPr>
          <w:p w14:paraId="1F4D2A40" w14:textId="77777777" w:rsidR="0005360A" w:rsidRDefault="0005360A" w:rsidP="00462223">
            <w:r>
              <w:t>Partner organisation:</w:t>
            </w:r>
          </w:p>
        </w:tc>
        <w:tc>
          <w:tcPr>
            <w:tcW w:w="6402" w:type="dxa"/>
          </w:tcPr>
          <w:p w14:paraId="6E5A8C80" w14:textId="4AA3F2CD" w:rsidR="0005360A" w:rsidRDefault="00834B52" w:rsidP="00462223">
            <w:r w:rsidRPr="00834B52">
              <w:t>RISE Research Institutes of Sweden</w:t>
            </w:r>
          </w:p>
        </w:tc>
      </w:tr>
      <w:tr w:rsidR="0005360A" w14:paraId="6583EC55" w14:textId="77777777" w:rsidTr="00C95790">
        <w:tc>
          <w:tcPr>
            <w:tcW w:w="2660" w:type="dxa"/>
            <w:shd w:val="clear" w:color="auto" w:fill="E7E6E6" w:themeFill="background2"/>
          </w:tcPr>
          <w:p w14:paraId="2AC51F51" w14:textId="77777777" w:rsidR="0005360A" w:rsidRPr="00CD1FC7" w:rsidRDefault="0005360A" w:rsidP="00CD1FC7">
            <w:pPr>
              <w:jc w:val="right"/>
              <w:rPr>
                <w:rFonts w:ascii="Arial" w:eastAsia="Batang" w:hAnsi="Arial" w:cs="Arial"/>
                <w:bCs/>
                <w:i/>
                <w:sz w:val="16"/>
                <w:szCs w:val="16"/>
              </w:rPr>
            </w:pPr>
            <w:r>
              <w:t>Contact person:</w:t>
            </w:r>
            <w:r w:rsidRPr="003A2551">
              <w:rPr>
                <w:rFonts w:ascii="Arial" w:eastAsia="Batang" w:hAnsi="Arial" w:cs="Arial"/>
                <w:bCs/>
                <w:i/>
                <w:sz w:val="16"/>
                <w:szCs w:val="16"/>
              </w:rPr>
              <w:t xml:space="preserve"> </w:t>
            </w:r>
          </w:p>
        </w:tc>
        <w:tc>
          <w:tcPr>
            <w:tcW w:w="6402" w:type="dxa"/>
          </w:tcPr>
          <w:p w14:paraId="674F3A7E" w14:textId="6813E1BA" w:rsidR="0005360A" w:rsidRDefault="00834B52" w:rsidP="00462223">
            <w:r w:rsidRPr="00834B52">
              <w:t>Behrooz Sangchoolie</w:t>
            </w:r>
          </w:p>
        </w:tc>
      </w:tr>
      <w:tr w:rsidR="00CD1FC7" w14:paraId="67025ACC" w14:textId="77777777" w:rsidTr="00C95790">
        <w:tc>
          <w:tcPr>
            <w:tcW w:w="2660" w:type="dxa"/>
            <w:shd w:val="clear" w:color="auto" w:fill="E7E6E6" w:themeFill="background2"/>
          </w:tcPr>
          <w:p w14:paraId="110E5CB0" w14:textId="77777777" w:rsidR="00CD1FC7" w:rsidRDefault="00CD1FC7" w:rsidP="00462223">
            <w:pPr>
              <w:jc w:val="right"/>
            </w:pPr>
            <w:r>
              <w:t>Address:</w:t>
            </w:r>
          </w:p>
        </w:tc>
        <w:tc>
          <w:tcPr>
            <w:tcW w:w="6402" w:type="dxa"/>
          </w:tcPr>
          <w:p w14:paraId="23C08410" w14:textId="77777777" w:rsidR="00834B52" w:rsidRDefault="00834B52" w:rsidP="00834B52">
            <w:r>
              <w:t>Brinellgatan 4</w:t>
            </w:r>
          </w:p>
          <w:p w14:paraId="2B9724D1" w14:textId="77777777" w:rsidR="00834B52" w:rsidRDefault="00834B52" w:rsidP="00834B52">
            <w:r>
              <w:t>Box 857</w:t>
            </w:r>
          </w:p>
          <w:p w14:paraId="6F067D50" w14:textId="606C38F2" w:rsidR="00CD1FC7" w:rsidRDefault="00834B52" w:rsidP="00834B52">
            <w:r>
              <w:t>SE-501 15 Borås</w:t>
            </w:r>
          </w:p>
        </w:tc>
      </w:tr>
      <w:tr w:rsidR="0005360A" w14:paraId="171B3FB0" w14:textId="77777777" w:rsidTr="00C95790">
        <w:tc>
          <w:tcPr>
            <w:tcW w:w="2660" w:type="dxa"/>
            <w:shd w:val="clear" w:color="auto" w:fill="E7E6E6" w:themeFill="background2"/>
          </w:tcPr>
          <w:p w14:paraId="6062444F" w14:textId="77777777" w:rsidR="0005360A" w:rsidRDefault="0005360A" w:rsidP="00462223">
            <w:pPr>
              <w:jc w:val="right"/>
            </w:pPr>
            <w:r>
              <w:t>E-mail:</w:t>
            </w:r>
          </w:p>
        </w:tc>
        <w:tc>
          <w:tcPr>
            <w:tcW w:w="6402" w:type="dxa"/>
          </w:tcPr>
          <w:p w14:paraId="34E382BC" w14:textId="63387FFE" w:rsidR="0005360A" w:rsidRDefault="00834B52" w:rsidP="00462223">
            <w:r w:rsidRPr="00834B52">
              <w:t>behrooz.sangchoolie@ri.se</w:t>
            </w:r>
          </w:p>
        </w:tc>
      </w:tr>
      <w:tr w:rsidR="0005360A" w14:paraId="00DFF312" w14:textId="77777777" w:rsidTr="00C95790">
        <w:tc>
          <w:tcPr>
            <w:tcW w:w="2660" w:type="dxa"/>
            <w:shd w:val="clear" w:color="auto" w:fill="E7E6E6" w:themeFill="background2"/>
          </w:tcPr>
          <w:p w14:paraId="0B67112B" w14:textId="77777777" w:rsidR="0005360A" w:rsidRDefault="0005360A" w:rsidP="00462223">
            <w:pPr>
              <w:jc w:val="right"/>
            </w:pPr>
            <w:r>
              <w:t>Phone:</w:t>
            </w:r>
          </w:p>
        </w:tc>
        <w:tc>
          <w:tcPr>
            <w:tcW w:w="6402" w:type="dxa"/>
          </w:tcPr>
          <w:p w14:paraId="0C0A4404" w14:textId="42CE6298" w:rsidR="0005360A" w:rsidRDefault="00834B52" w:rsidP="00462223">
            <w:r w:rsidRPr="00834B52">
              <w:t>+46 10 516 61 89</w:t>
            </w:r>
          </w:p>
        </w:tc>
      </w:tr>
    </w:tbl>
    <w:p w14:paraId="2A7CB40F" w14:textId="77777777" w:rsidR="0005360A" w:rsidRDefault="0005360A" w:rsidP="009164C8">
      <w:pPr>
        <w:spacing w:after="0"/>
        <w:rPr>
          <w:u w:val="single"/>
        </w:rPr>
      </w:pPr>
    </w:p>
    <w:tbl>
      <w:tblPr>
        <w:tblStyle w:val="TableGrid"/>
        <w:tblW w:w="0" w:type="auto"/>
        <w:tblLook w:val="04A0" w:firstRow="1" w:lastRow="0" w:firstColumn="1" w:lastColumn="0" w:noHBand="0" w:noVBand="1"/>
      </w:tblPr>
      <w:tblGrid>
        <w:gridCol w:w="1381"/>
        <w:gridCol w:w="7681"/>
      </w:tblGrid>
      <w:tr w:rsidR="0005360A" w14:paraId="654B463D" w14:textId="77777777" w:rsidTr="00462223">
        <w:tc>
          <w:tcPr>
            <w:tcW w:w="9062" w:type="dxa"/>
            <w:gridSpan w:val="2"/>
            <w:shd w:val="clear" w:color="auto" w:fill="000000" w:themeFill="text1"/>
          </w:tcPr>
          <w:p w14:paraId="0D1477F9" w14:textId="77777777" w:rsidR="0005360A" w:rsidRPr="00FF7A4D" w:rsidRDefault="0005360A" w:rsidP="00462223">
            <w:pPr>
              <w:rPr>
                <w:b/>
                <w:bCs/>
              </w:rPr>
            </w:pPr>
            <w:r w:rsidRPr="00FF7A4D">
              <w:rPr>
                <w:b/>
                <w:bCs/>
              </w:rPr>
              <w:t>DESCRIPTION</w:t>
            </w:r>
          </w:p>
        </w:tc>
      </w:tr>
      <w:tr w:rsidR="0005360A" w14:paraId="524D528F" w14:textId="77777777" w:rsidTr="00A37AFB">
        <w:tc>
          <w:tcPr>
            <w:tcW w:w="2660" w:type="dxa"/>
          </w:tcPr>
          <w:p w14:paraId="0A81BDD5" w14:textId="1668ADF5" w:rsidR="0005360A" w:rsidRDefault="0005360A" w:rsidP="00462223">
            <w:pPr>
              <w:rPr>
                <w:rFonts w:ascii="Arial" w:eastAsia="Batang" w:hAnsi="Arial" w:cs="Arial"/>
                <w:b/>
                <w:bCs/>
                <w:sz w:val="20"/>
                <w:szCs w:val="20"/>
              </w:rPr>
            </w:pPr>
            <w:r>
              <w:rPr>
                <w:rFonts w:ascii="Arial" w:eastAsia="Batang" w:hAnsi="Arial" w:cs="Arial"/>
                <w:b/>
                <w:bCs/>
                <w:sz w:val="20"/>
                <w:szCs w:val="20"/>
              </w:rPr>
              <w:t xml:space="preserve">Short summary of the </w:t>
            </w:r>
            <w:r w:rsidR="000B5A3C">
              <w:rPr>
                <w:rFonts w:ascii="Arial" w:eastAsia="Batang" w:hAnsi="Arial" w:cs="Arial"/>
                <w:b/>
                <w:bCs/>
                <w:sz w:val="20"/>
                <w:szCs w:val="20"/>
              </w:rPr>
              <w:t>Use</w:t>
            </w:r>
            <w:r>
              <w:rPr>
                <w:rFonts w:ascii="Arial" w:eastAsia="Batang" w:hAnsi="Arial" w:cs="Arial"/>
                <w:b/>
                <w:bCs/>
                <w:sz w:val="20"/>
                <w:szCs w:val="20"/>
              </w:rPr>
              <w:t xml:space="preserve"> </w:t>
            </w:r>
            <w:r w:rsidR="000B5A3C">
              <w:rPr>
                <w:rFonts w:ascii="Arial" w:eastAsia="Batang" w:hAnsi="Arial" w:cs="Arial"/>
                <w:b/>
                <w:bCs/>
                <w:sz w:val="20"/>
                <w:szCs w:val="20"/>
              </w:rPr>
              <w:t>Case</w:t>
            </w:r>
            <w:r>
              <w:rPr>
                <w:rFonts w:ascii="Arial" w:eastAsia="Batang" w:hAnsi="Arial" w:cs="Arial"/>
                <w:b/>
                <w:bCs/>
                <w:sz w:val="20"/>
                <w:szCs w:val="20"/>
              </w:rPr>
              <w:t>:</w:t>
            </w:r>
          </w:p>
          <w:p w14:paraId="2E5C4A1B" w14:textId="77777777" w:rsidR="0005360A" w:rsidRDefault="0005360A" w:rsidP="00462223">
            <w:r w:rsidRPr="005E2062">
              <w:rPr>
                <w:rFonts w:ascii="Arial" w:eastAsia="Batang" w:hAnsi="Arial" w:cs="Arial"/>
                <w:bCs/>
                <w:i/>
                <w:sz w:val="16"/>
                <w:szCs w:val="16"/>
                <w:lang w:val="en-GB"/>
              </w:rPr>
              <w:t>Max.200 characters as promotional introduction</w:t>
            </w:r>
          </w:p>
        </w:tc>
        <w:tc>
          <w:tcPr>
            <w:tcW w:w="6402" w:type="dxa"/>
          </w:tcPr>
          <w:p w14:paraId="05809735" w14:textId="77777777" w:rsidR="0031058B" w:rsidRDefault="0031058B" w:rsidP="0031058B">
            <w:r>
              <w:t xml:space="preserve">Manufacturers of automated systems and the manufacturers of the components used in these systems have spent an enormous amount of time and effort in recent years developing and researching automated systems. The effort expended has led to the availability of prototypes demonstrating new capabilities and to the market introduction of such systems in various fields. Manufacturers of these systems must ensure that the systems function in the intended manner and according to specifications, which is not a trivial task as system complexity increases dramatically as these systems become more integrated and interconnected through the addition of automated functions and features. </w:t>
            </w:r>
          </w:p>
          <w:p w14:paraId="103073F7" w14:textId="77777777" w:rsidR="00CD1143" w:rsidRDefault="0031058B" w:rsidP="0031058B">
            <w:r>
              <w:t>As complexity increases, unknown new features of the system may surface, requiring thorough verification and validation (V&amp;V) of these systems. By V&amp;V of automated systems, the manufacturers of these systems are able to ensure safe and reliable systems for society, as failures in highly automated systems can be catastrophic.</w:t>
            </w:r>
            <w:r w:rsidR="00C66797">
              <w:t xml:space="preserve"> </w:t>
            </w:r>
          </w:p>
          <w:p w14:paraId="2ACA4C68" w14:textId="77777777" w:rsidR="00C66797" w:rsidRDefault="00C66797" w:rsidP="0031058B">
            <w:r w:rsidRPr="00C66797">
              <w:t xml:space="preserve">The high complexity of automated systems causes extra effort for the V&amp;V process, making it time consuming and costly. VALU3S aims to design, implement and evaluate state-of-the-art V&amp;V methods and tools to reduce the time and cost of verifying and validating automated systems against security, cybersecurity and privacy (SCP) requirements. This will ensure that European manufacturers of automated systems remain competitive and global leaders. To this end, a multi-domain framework will be designed and evaluated with the goal of creating a clear structure around the components and elements needed to perform the V&amp;V process by identifying and classifying evaluation methods, tools, environments, and </w:t>
            </w:r>
            <w:r w:rsidRPr="00C66797">
              <w:lastRenderedPageBreak/>
              <w:t>concepts needed to verify and validate Validation of Automated Systems with respect to SCP Requirements.</w:t>
            </w:r>
          </w:p>
          <w:p w14:paraId="369020F6" w14:textId="176B611C" w:rsidR="002B1C1D" w:rsidRDefault="002B1C1D" w:rsidP="0031058B">
            <w:r w:rsidRPr="002B1C1D">
              <w:t>In VALU3S, 12 use cases with specific security and privacy requirements are studied in detail. Several state-of-the-art V&amp;V methods are investigated and further improved, in addition to implementing new methods aimed at reducing the time and cost required to perform V&amp;V of automated systems. The investigated V&amp;V methods will then be used to design improved process flows for V&amp;V of automated systems. Several tools will be implemented to support the improved processes, which will be evaluated by qualifying and quantifying security, safety, privacy, and other evaluation criteria using demonstrators. VALU3S will also influence the development of security and privacy standards through active participation in related standards groups. VALU3S will provide guidance to the testing community, including engineers and researchers, on how the V&amp;V of automated systems could be improved, taking into account the cost, time, and effort required to perform the tests.</w:t>
            </w:r>
          </w:p>
        </w:tc>
      </w:tr>
      <w:tr w:rsidR="0005360A" w14:paraId="07FA16E1" w14:textId="77777777" w:rsidTr="00A37AFB">
        <w:tc>
          <w:tcPr>
            <w:tcW w:w="2660" w:type="dxa"/>
          </w:tcPr>
          <w:p w14:paraId="726D8143" w14:textId="7680C6BB" w:rsidR="0005360A" w:rsidRDefault="0005360A" w:rsidP="00462223">
            <w:pPr>
              <w:rPr>
                <w:rFonts w:ascii="Arial" w:eastAsia="Batang" w:hAnsi="Arial" w:cs="Arial"/>
                <w:b/>
                <w:bCs/>
                <w:sz w:val="20"/>
                <w:szCs w:val="20"/>
              </w:rPr>
            </w:pPr>
            <w:r>
              <w:rPr>
                <w:rFonts w:ascii="Arial" w:eastAsia="Batang" w:hAnsi="Arial" w:cs="Arial"/>
                <w:b/>
                <w:bCs/>
                <w:sz w:val="20"/>
                <w:szCs w:val="20"/>
              </w:rPr>
              <w:lastRenderedPageBreak/>
              <w:t xml:space="preserve">Detailed information on the </w:t>
            </w:r>
            <w:r w:rsidR="000B5A3C">
              <w:rPr>
                <w:rFonts w:ascii="Arial" w:eastAsia="Batang" w:hAnsi="Arial" w:cs="Arial"/>
                <w:b/>
                <w:bCs/>
                <w:sz w:val="20"/>
                <w:szCs w:val="20"/>
              </w:rPr>
              <w:t>Use</w:t>
            </w:r>
            <w:r>
              <w:rPr>
                <w:rFonts w:ascii="Arial" w:eastAsia="Batang" w:hAnsi="Arial" w:cs="Arial"/>
                <w:b/>
                <w:bCs/>
                <w:sz w:val="20"/>
                <w:szCs w:val="20"/>
              </w:rPr>
              <w:t xml:space="preserve"> </w:t>
            </w:r>
            <w:r w:rsidR="000B5A3C">
              <w:rPr>
                <w:rFonts w:ascii="Arial" w:eastAsia="Batang" w:hAnsi="Arial" w:cs="Arial"/>
                <w:b/>
                <w:bCs/>
                <w:sz w:val="20"/>
                <w:szCs w:val="20"/>
              </w:rPr>
              <w:t>Case</w:t>
            </w:r>
            <w:r>
              <w:rPr>
                <w:rFonts w:ascii="Arial" w:eastAsia="Batang" w:hAnsi="Arial" w:cs="Arial"/>
                <w:b/>
                <w:bCs/>
                <w:sz w:val="20"/>
                <w:szCs w:val="20"/>
              </w:rPr>
              <w:t xml:space="preserve">: </w:t>
            </w:r>
          </w:p>
          <w:p w14:paraId="6E04EB23" w14:textId="77777777" w:rsidR="0005360A" w:rsidRPr="00FF7A4D" w:rsidRDefault="0005360A" w:rsidP="00462223">
            <w:pPr>
              <w:rPr>
                <w:rFonts w:ascii="Arial" w:eastAsia="Batang" w:hAnsi="Arial" w:cs="Arial"/>
                <w:b/>
                <w:bCs/>
                <w:sz w:val="20"/>
                <w:szCs w:val="20"/>
              </w:rPr>
            </w:pPr>
            <w:r w:rsidRPr="005E2062">
              <w:rPr>
                <w:rFonts w:ascii="Arial" w:eastAsia="Batang" w:hAnsi="Arial" w:cs="Arial"/>
                <w:bCs/>
                <w:i/>
                <w:sz w:val="16"/>
                <w:szCs w:val="16"/>
                <w:lang w:val="en-GB"/>
              </w:rPr>
              <w:t>Max.1000 characters about technical features</w:t>
            </w:r>
            <w:r w:rsidRPr="005E2062">
              <w:rPr>
                <w:rFonts w:ascii="Arial" w:eastAsia="Batang" w:hAnsi="Arial" w:cs="Arial"/>
                <w:bCs/>
                <w:i/>
                <w:sz w:val="16"/>
                <w:szCs w:val="16"/>
              </w:rPr>
              <w:t xml:space="preserve"> – </w:t>
            </w:r>
            <w:r w:rsidRPr="005E2062">
              <w:rPr>
                <w:rFonts w:ascii="Arial" w:eastAsia="Batang" w:hAnsi="Arial" w:cs="Arial"/>
                <w:bCs/>
                <w:i/>
                <w:sz w:val="16"/>
                <w:szCs w:val="16"/>
                <w:lang w:val="en-GB"/>
              </w:rPr>
              <w:t>easy language</w:t>
            </w:r>
          </w:p>
        </w:tc>
        <w:tc>
          <w:tcPr>
            <w:tcW w:w="6402" w:type="dxa"/>
          </w:tcPr>
          <w:p w14:paraId="3E7C39EF" w14:textId="36F32206" w:rsidR="0005360A" w:rsidRDefault="00834B52" w:rsidP="00065444">
            <w:r>
              <w:t xml:space="preserve">. </w:t>
            </w:r>
            <w:r w:rsidR="002B1C1D" w:rsidRPr="002B1C1D">
              <w:t>Human-robot interaction in partially automated assembly processes.</w:t>
            </w:r>
          </w:p>
          <w:p w14:paraId="286CFE72" w14:textId="786A3314" w:rsidR="002B1C1D" w:rsidRDefault="002B1C1D" w:rsidP="00065444">
            <w:r w:rsidRPr="00427B1C">
              <w:rPr>
                <w:noProof/>
              </w:rPr>
              <w:drawing>
                <wp:inline distT="0" distB="0" distL="0" distR="0" wp14:anchorId="1D36740A" wp14:editId="4D0E5B27">
                  <wp:extent cx="5657850" cy="250507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l="1601" b="3899"/>
                          <a:stretch>
                            <a:fillRect/>
                          </a:stretch>
                        </pic:blipFill>
                        <pic:spPr bwMode="auto">
                          <a:xfrm>
                            <a:off x="0" y="0"/>
                            <a:ext cx="5657850" cy="2505075"/>
                          </a:xfrm>
                          <a:prstGeom prst="rect">
                            <a:avLst/>
                          </a:prstGeom>
                          <a:noFill/>
                          <a:ln>
                            <a:noFill/>
                          </a:ln>
                        </pic:spPr>
                      </pic:pic>
                    </a:graphicData>
                  </a:graphic>
                </wp:inline>
              </w:drawing>
            </w:r>
          </w:p>
          <w:p w14:paraId="42078EBF" w14:textId="77777777" w:rsidR="002B1C1D" w:rsidRDefault="002B1C1D" w:rsidP="002B1C1D">
            <w:r>
              <w:t>The use case takes place at the store floor level and focuses on real-time object tracking and recognition in industrial IoT environments. It is based on a wearable motion detection system combined with a low-power single-board computer for data pre-processing, sensor fusion and wireless transmission. The described system can be considered as a means for a broader range of demanding safety, security, and context-aware applications in IoT environments, such as collision avoidance.</w:t>
            </w:r>
          </w:p>
          <w:p w14:paraId="5BE27077" w14:textId="77777777" w:rsidR="002B1C1D" w:rsidRDefault="002B1C1D" w:rsidP="002B1C1D">
            <w:r>
              <w:t xml:space="preserve">The idea is to establish a real-time data stream processing pipeline to record external and internal sensor data from the HRI system. The goal of the use case scenario is to detect and identify errors in the data stream that may cause the collaborative robot to malfunction and injure the human worker. This forms the basis for extracting individual data segments from the stream and eventually detecting errors in the data patterns. These sequential patterns are labeled and stored in the cloud while </w:t>
            </w:r>
            <w:r>
              <w:lastRenderedPageBreak/>
              <w:t>providing the main input for performing machine learning techniques (classification or regression), typically neural networks or support vector machines.</w:t>
            </w:r>
          </w:p>
          <w:p w14:paraId="65DF84B5" w14:textId="77777777" w:rsidR="002B1C1D" w:rsidRDefault="002B1C1D" w:rsidP="002B1C1D"/>
          <w:p w14:paraId="45CB121D" w14:textId="77777777" w:rsidR="002B1C1D" w:rsidRDefault="002B1C1D" w:rsidP="002B1C1D">
            <w:r w:rsidRPr="002B1C1D">
              <w:t>Physical barriers that reduce risks when using robots.</w:t>
            </w:r>
          </w:p>
          <w:p w14:paraId="267889EB" w14:textId="680B483A" w:rsidR="002B1C1D" w:rsidRDefault="002B1C1D" w:rsidP="002B1C1D">
            <w:r w:rsidRPr="00427B1C">
              <w:rPr>
                <w:noProof/>
              </w:rPr>
              <w:drawing>
                <wp:inline distT="0" distB="0" distL="0" distR="0" wp14:anchorId="13DEB875" wp14:editId="62571CBF">
                  <wp:extent cx="3762375" cy="1809750"/>
                  <wp:effectExtent l="0" t="0" r="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809750"/>
                          </a:xfrm>
                          <a:prstGeom prst="rect">
                            <a:avLst/>
                          </a:prstGeom>
                          <a:noFill/>
                          <a:ln>
                            <a:noFill/>
                          </a:ln>
                        </pic:spPr>
                      </pic:pic>
                    </a:graphicData>
                  </a:graphic>
                </wp:inline>
              </w:drawing>
            </w:r>
          </w:p>
          <w:p w14:paraId="0B66F129" w14:textId="77777777" w:rsidR="002B1C1D" w:rsidRDefault="002B1C1D" w:rsidP="002B1C1D">
            <w:r w:rsidRPr="002B1C1D">
              <w:t>Currently, the EU Machinery Directive (U.S. OSHA (29 CFR 1910)) and other regulations require machine manufacturers to install safety measures to protect operators and other workers from hazards. In collaborative robotics, the standard prescribes the need to define four characteristics for a collaborative robot: (i) design of the collaborative workspace; (ii) definition of collaborative operation: minimum distance between robot and operator, maximum speed, static and dynamic limits, ergonomics; (iii) methods for collaborative work: safety-controlled stop, manual guidance, distance and speed control, etc.; and (iv) definition of the difference between collaborative/non-collaborative. The objective of the Fundación Aspace Navarra para el Empleo (FANE) organization is to meet the labor needs of people with disabilities in order to facilitate their integration into the common labor market. The VALU3S technology can facilitate the required thorough V&amp;V activities by regulators for this type of technology by providing a validated platform for the systematic testing of complex software systems. The goal of this use case is to use the VALU3S in a collaborative robotics application.</w:t>
            </w:r>
          </w:p>
          <w:p w14:paraId="7ED809C9" w14:textId="77777777" w:rsidR="002B1C1D" w:rsidRDefault="002B1C1D" w:rsidP="002B1C1D"/>
          <w:p w14:paraId="3CF45101" w14:textId="77777777" w:rsidR="002B1C1D" w:rsidRDefault="002B1C1D" w:rsidP="002B1C1D">
            <w:r>
              <w:t xml:space="preserve">Automated robotic inspection cell for automotive body-in-white quality control. </w:t>
            </w:r>
          </w:p>
          <w:p w14:paraId="03D45E85" w14:textId="77777777" w:rsidR="002B1C1D" w:rsidRDefault="002B1C1D" w:rsidP="002B1C1D">
            <w:r>
              <w:t xml:space="preserve">The objective of this use case is to provide a better fault-tolerant production line to achieve better quality control for automotive body-in-white. Quality control was performed using the camera system positioned on the Cartesian robot, which is located on both sides of the vehicle body (i.e., bus). The data obtained from the CAD data of the large vehicle is compared with the actual data obtained from the camera system, using the synthetic data obtained from the developed data, and the object presence/absence check and critical measurement checks acquired from sensors, and actuators. To ensure that VALU3S technology is applicable to the robotic inspection cell for quality control, we will address automated fault and attack injection in this use case, especially to control the entire automated industrial line. </w:t>
            </w:r>
          </w:p>
          <w:p w14:paraId="053ACEEA" w14:textId="3138E9AE" w:rsidR="002B1C1D" w:rsidRDefault="002B1C1D" w:rsidP="002B1C1D">
            <w:r>
              <w:rPr>
                <w:noProof/>
              </w:rPr>
              <w:lastRenderedPageBreak/>
              <w:drawing>
                <wp:inline distT="0" distB="0" distL="0" distR="0" wp14:anchorId="16EAD0FB" wp14:editId="65B37914">
                  <wp:extent cx="2974975" cy="1706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975" cy="1706880"/>
                          </a:xfrm>
                          <a:prstGeom prst="rect">
                            <a:avLst/>
                          </a:prstGeom>
                          <a:noFill/>
                        </pic:spPr>
                      </pic:pic>
                    </a:graphicData>
                  </a:graphic>
                </wp:inline>
              </w:drawing>
            </w:r>
          </w:p>
          <w:p w14:paraId="3C209C22" w14:textId="77777777" w:rsidR="002B1C1D" w:rsidRDefault="002B1C1D" w:rsidP="002B1C1D">
            <w:r>
              <w:t> </w:t>
            </w:r>
          </w:p>
          <w:p w14:paraId="0F42A4D3" w14:textId="77777777" w:rsidR="002B1C1D" w:rsidRDefault="002B1C1D" w:rsidP="002B1C1D">
            <w:r>
              <w:t>The use case will be evaluated in the context of VALU3S considering security and safety, e.g., demonstrating the results of simulations and the role of VALU3S in decision making, evaluating complete inspection processes in terms of task completion rate, duration, and safety metrics, considering the time required to detect and overcome faults and attacks, and anomaly detection at the component and system level by leveraging ML techniques.</w:t>
            </w:r>
          </w:p>
          <w:p w14:paraId="2EE5E633" w14:textId="77777777" w:rsidR="002B1C1D" w:rsidRDefault="002B1C1D" w:rsidP="002B1C1D">
            <w:r>
              <w:t xml:space="preserve">Automated robot inspection cell for quality control of automotive Industrial Drives for Motion Control. </w:t>
            </w:r>
          </w:p>
          <w:p w14:paraId="44BCF37D" w14:textId="77777777" w:rsidR="002B1C1D" w:rsidRDefault="002B1C1D" w:rsidP="002B1C1D"/>
          <w:p w14:paraId="0BA65AE7" w14:textId="1FD5EEC2" w:rsidR="002B1C1D" w:rsidRDefault="002B1C1D" w:rsidP="002B1C1D">
            <w:r>
              <w:t>The Industrial Drives for Motion Control use case focuses on a generic commercial motion control platform solution for permanent magnet synchronous motors. The available system for this case study has already been developed in SESAMO and AQUAS-ECSEL projects to meet the IEC 61508 and IEC 62443 safety standards from a safety perspective. An FPGA-based hardware prototype and a virtual prototype are available as a basis for VALU3S. VALU3S perfectly complements the previous work regarding the V&amp;V focus. In particular, the transition to the new processor architecture causes a significant verification effort of safety and security features, where effective fault and attack injection can bring high value.</w:t>
            </w:r>
          </w:p>
        </w:tc>
      </w:tr>
      <w:tr w:rsidR="0005360A" w14:paraId="179138FF" w14:textId="77777777" w:rsidTr="00A37AFB">
        <w:tc>
          <w:tcPr>
            <w:tcW w:w="2660" w:type="dxa"/>
          </w:tcPr>
          <w:p w14:paraId="568B9544" w14:textId="77777777" w:rsidR="0005360A" w:rsidRDefault="0005360A" w:rsidP="00462223">
            <w:pPr>
              <w:rPr>
                <w:rFonts w:ascii="Arial" w:eastAsia="Batang" w:hAnsi="Arial" w:cs="Arial"/>
                <w:bCs/>
                <w:i/>
                <w:sz w:val="16"/>
                <w:szCs w:val="16"/>
              </w:rPr>
            </w:pPr>
            <w:r>
              <w:rPr>
                <w:rFonts w:ascii="Arial" w:eastAsia="Batang" w:hAnsi="Arial" w:cs="Arial"/>
                <w:b/>
                <w:bCs/>
                <w:sz w:val="20"/>
                <w:szCs w:val="20"/>
              </w:rPr>
              <w:lastRenderedPageBreak/>
              <w:t>Key achievements</w:t>
            </w:r>
            <w:r w:rsidRPr="007C1B1A">
              <w:rPr>
                <w:rFonts w:ascii="Arial" w:eastAsia="Batang" w:hAnsi="Arial" w:cs="Arial"/>
                <w:b/>
                <w:bCs/>
                <w:sz w:val="20"/>
                <w:szCs w:val="20"/>
              </w:rPr>
              <w:t>:</w:t>
            </w:r>
            <w:r w:rsidRPr="007C1B1A">
              <w:rPr>
                <w:rFonts w:ascii="Arial" w:eastAsia="Batang" w:hAnsi="Arial" w:cs="Arial"/>
                <w:bCs/>
                <w:i/>
                <w:sz w:val="16"/>
                <w:szCs w:val="16"/>
              </w:rPr>
              <w:t xml:space="preserve"> </w:t>
            </w:r>
          </w:p>
          <w:p w14:paraId="43EA3FB3" w14:textId="77777777" w:rsidR="0005360A" w:rsidRPr="00FF7A4D" w:rsidRDefault="0005360A" w:rsidP="00462223">
            <w:pPr>
              <w:rPr>
                <w:rFonts w:ascii="Arial" w:eastAsia="Batang" w:hAnsi="Arial" w:cs="Arial"/>
                <w:b/>
                <w:bCs/>
                <w:sz w:val="20"/>
                <w:szCs w:val="20"/>
              </w:rPr>
            </w:pPr>
            <w:r w:rsidRPr="005E2062">
              <w:rPr>
                <w:rFonts w:ascii="Arial" w:eastAsia="Batang" w:hAnsi="Arial" w:cs="Arial"/>
                <w:bCs/>
                <w:i/>
                <w:sz w:val="16"/>
                <w:szCs w:val="16"/>
                <w:lang w:val="en-AU"/>
              </w:rPr>
              <w:t>Results of the application for SME e.g. new market entry</w:t>
            </w:r>
          </w:p>
        </w:tc>
        <w:tc>
          <w:tcPr>
            <w:tcW w:w="6402" w:type="dxa"/>
          </w:tcPr>
          <w:p w14:paraId="43F6419B" w14:textId="77777777" w:rsidR="002B1C1D" w:rsidRDefault="002B1C1D" w:rsidP="002B1C1D">
            <w:r>
              <w:t>Benefits for the cooperation area</w:t>
            </w:r>
          </w:p>
          <w:p w14:paraId="593F9DF7" w14:textId="77777777" w:rsidR="002B1C1D" w:rsidRDefault="002B1C1D" w:rsidP="002B1C1D">
            <w:r>
              <w:t>Knowledge transfer and competence building/expansion for fault detection systems in collaborative robotics;</w:t>
            </w:r>
          </w:p>
          <w:p w14:paraId="49172272" w14:textId="789BF195" w:rsidR="003502D8" w:rsidRPr="00834B52" w:rsidRDefault="002B1C1D" w:rsidP="002B1C1D">
            <w:r>
              <w:t>Expansion of the European work base due to the large number of use cases and collaborating actors.</w:t>
            </w:r>
          </w:p>
        </w:tc>
      </w:tr>
      <w:tr w:rsidR="0005360A" w14:paraId="2EE17F35" w14:textId="77777777" w:rsidTr="00A37AFB">
        <w:tc>
          <w:tcPr>
            <w:tcW w:w="2660" w:type="dxa"/>
          </w:tcPr>
          <w:p w14:paraId="64397E34" w14:textId="77777777" w:rsidR="0005360A" w:rsidRDefault="0005360A" w:rsidP="00462223">
            <w:pPr>
              <w:rPr>
                <w:rFonts w:ascii="Arial" w:eastAsia="Batang" w:hAnsi="Arial" w:cs="Arial"/>
                <w:b/>
                <w:bCs/>
                <w:sz w:val="20"/>
                <w:szCs w:val="20"/>
              </w:rPr>
            </w:pPr>
            <w:r w:rsidRPr="007C1B1A">
              <w:rPr>
                <w:rFonts w:ascii="Arial" w:eastAsia="Batang" w:hAnsi="Arial" w:cs="Arial"/>
                <w:b/>
                <w:bCs/>
                <w:sz w:val="20"/>
                <w:szCs w:val="20"/>
              </w:rPr>
              <w:t xml:space="preserve">Further information: </w:t>
            </w:r>
          </w:p>
          <w:p w14:paraId="0CAB8495" w14:textId="77777777" w:rsidR="0005360A" w:rsidRDefault="0005360A" w:rsidP="00462223">
            <w:r w:rsidRPr="007C1B1A">
              <w:rPr>
                <w:rFonts w:ascii="Arial" w:eastAsia="Batang" w:hAnsi="Arial" w:cs="Arial"/>
                <w:bCs/>
                <w:i/>
                <w:sz w:val="16"/>
                <w:szCs w:val="16"/>
              </w:rPr>
              <w:t xml:space="preserve">Link to further information on the </w:t>
            </w:r>
            <w:r>
              <w:rPr>
                <w:rFonts w:ascii="Arial" w:eastAsia="Batang" w:hAnsi="Arial" w:cs="Arial"/>
                <w:bCs/>
                <w:i/>
                <w:sz w:val="16"/>
                <w:szCs w:val="16"/>
              </w:rPr>
              <w:t xml:space="preserve">case study </w:t>
            </w:r>
            <w:r w:rsidRPr="007C1B1A">
              <w:rPr>
                <w:rFonts w:ascii="Arial" w:eastAsia="Batang" w:hAnsi="Arial" w:cs="Arial"/>
                <w:bCs/>
                <w:i/>
                <w:sz w:val="16"/>
                <w:szCs w:val="16"/>
              </w:rPr>
              <w:t>can be found</w:t>
            </w:r>
          </w:p>
        </w:tc>
        <w:tc>
          <w:tcPr>
            <w:tcW w:w="6402" w:type="dxa"/>
          </w:tcPr>
          <w:p w14:paraId="0860805E" w14:textId="77777777" w:rsidR="00065444" w:rsidRDefault="00834B52" w:rsidP="00462223">
            <w:pPr>
              <w:rPr>
                <w:sz w:val="18"/>
              </w:rPr>
            </w:pPr>
            <w:r w:rsidRPr="00834B52">
              <w:rPr>
                <w:sz w:val="18"/>
              </w:rPr>
              <w:t>https://valu3s.eu/</w:t>
            </w:r>
          </w:p>
          <w:p w14:paraId="3BA11CFA" w14:textId="6A603866" w:rsidR="00834B52" w:rsidRPr="00065444" w:rsidRDefault="00834B52" w:rsidP="00462223">
            <w:pPr>
              <w:rPr>
                <w:sz w:val="18"/>
              </w:rPr>
            </w:pPr>
            <w:bookmarkStart w:id="1" w:name="_GoBack"/>
            <w:bookmarkEnd w:id="1"/>
          </w:p>
        </w:tc>
      </w:tr>
      <w:tr w:rsidR="0005360A" w14:paraId="056659CD" w14:textId="77777777" w:rsidTr="00A37AFB">
        <w:tc>
          <w:tcPr>
            <w:tcW w:w="2660" w:type="dxa"/>
          </w:tcPr>
          <w:p w14:paraId="1BD9ECAC" w14:textId="77777777" w:rsidR="0005360A" w:rsidRDefault="0005360A" w:rsidP="00462223">
            <w:r w:rsidRPr="007C1B1A">
              <w:rPr>
                <w:rFonts w:ascii="Arial" w:eastAsia="Batang" w:hAnsi="Arial" w:cs="Arial"/>
                <w:b/>
                <w:bCs/>
                <w:sz w:val="20"/>
                <w:szCs w:val="20"/>
              </w:rPr>
              <w:t xml:space="preserve">Keywords related to </w:t>
            </w:r>
            <w:r w:rsidRPr="007C1B1A">
              <w:rPr>
                <w:rFonts w:ascii="Arial" w:eastAsia="Batang" w:hAnsi="Arial" w:cs="Arial"/>
                <w:b/>
                <w:bCs/>
                <w:sz w:val="20"/>
                <w:szCs w:val="20"/>
              </w:rPr>
              <w:lastRenderedPageBreak/>
              <w:t>your case study:</w:t>
            </w:r>
          </w:p>
        </w:tc>
        <w:tc>
          <w:tcPr>
            <w:tcW w:w="6402" w:type="dxa"/>
          </w:tcPr>
          <w:p w14:paraId="125942DA" w14:textId="063A4C9E" w:rsidR="0005360A" w:rsidRDefault="00834B52" w:rsidP="00462223">
            <w:r>
              <w:lastRenderedPageBreak/>
              <w:t xml:space="preserve">Manufacturing, </w:t>
            </w:r>
            <w:r w:rsidR="009F3158">
              <w:t xml:space="preserve">safety &amp; security </w:t>
            </w:r>
          </w:p>
        </w:tc>
      </w:tr>
      <w:tr w:rsidR="0005360A" w14:paraId="69840C7F" w14:textId="77777777" w:rsidTr="00A37AFB">
        <w:tc>
          <w:tcPr>
            <w:tcW w:w="2660" w:type="dxa"/>
          </w:tcPr>
          <w:p w14:paraId="428FAE37" w14:textId="77777777" w:rsidR="0005360A" w:rsidRDefault="0005360A" w:rsidP="00462223">
            <w:pPr>
              <w:rPr>
                <w:rFonts w:ascii="Arial" w:eastAsia="Batang" w:hAnsi="Arial" w:cs="Arial"/>
                <w:b/>
                <w:bCs/>
                <w:sz w:val="20"/>
                <w:szCs w:val="20"/>
              </w:rPr>
            </w:pPr>
            <w:r>
              <w:rPr>
                <w:rFonts w:ascii="Arial" w:eastAsia="Batang" w:hAnsi="Arial" w:cs="Arial"/>
                <w:b/>
                <w:bCs/>
                <w:sz w:val="20"/>
                <w:szCs w:val="20"/>
              </w:rPr>
              <w:t>Visual presentation</w:t>
            </w:r>
            <w:r w:rsidRPr="007C1B1A">
              <w:rPr>
                <w:rFonts w:ascii="Arial" w:eastAsia="Batang" w:hAnsi="Arial" w:cs="Arial"/>
                <w:b/>
                <w:bCs/>
                <w:sz w:val="20"/>
                <w:szCs w:val="20"/>
              </w:rPr>
              <w:t xml:space="preserve">: </w:t>
            </w:r>
          </w:p>
          <w:p w14:paraId="1D1B5C48" w14:textId="77777777" w:rsidR="0005360A" w:rsidRPr="007C1B1A" w:rsidRDefault="0005360A" w:rsidP="00462223">
            <w:pPr>
              <w:rPr>
                <w:rFonts w:ascii="Arial" w:eastAsia="Batang" w:hAnsi="Arial" w:cs="Arial"/>
                <w:b/>
                <w:bCs/>
                <w:sz w:val="20"/>
                <w:szCs w:val="20"/>
              </w:rPr>
            </w:pPr>
            <w:r>
              <w:rPr>
                <w:rFonts w:ascii="Arial" w:eastAsia="Batang" w:hAnsi="Arial" w:cs="Arial"/>
                <w:bCs/>
                <w:i/>
                <w:sz w:val="16"/>
                <w:szCs w:val="16"/>
              </w:rPr>
              <w:t>Image (</w:t>
            </w:r>
            <w:r w:rsidRPr="007C1B1A">
              <w:rPr>
                <w:rFonts w:ascii="Arial" w:eastAsia="Batang" w:hAnsi="Arial" w:cs="Arial"/>
                <w:bCs/>
                <w:i/>
                <w:sz w:val="16"/>
                <w:szCs w:val="16"/>
              </w:rPr>
              <w:t>2000px wide recommended</w:t>
            </w:r>
            <w:r>
              <w:rPr>
                <w:rFonts w:ascii="Arial" w:eastAsia="Batang" w:hAnsi="Arial" w:cs="Arial"/>
                <w:bCs/>
                <w:i/>
                <w:sz w:val="16"/>
                <w:szCs w:val="16"/>
              </w:rPr>
              <w:t>) and/or videeo</w:t>
            </w:r>
          </w:p>
        </w:tc>
        <w:tc>
          <w:tcPr>
            <w:tcW w:w="6402" w:type="dxa"/>
          </w:tcPr>
          <w:p w14:paraId="2E2DB6D3" w14:textId="6B7C55DA" w:rsidR="00CE7B42" w:rsidRDefault="0031058B" w:rsidP="00462223">
            <w:r w:rsidRPr="00D016A9">
              <w:rPr>
                <w:rFonts w:ascii="Times New Roman" w:hAnsi="Times New Roman"/>
                <w:noProof/>
              </w:rPr>
              <w:drawing>
                <wp:inline distT="0" distB="0" distL="0" distR="0" wp14:anchorId="1BF68D4D" wp14:editId="5C977540">
                  <wp:extent cx="685800" cy="752475"/>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2382BC71" w14:textId="77777777" w:rsidR="009F72E4" w:rsidRDefault="009F72E4" w:rsidP="000B5A3C"/>
        </w:tc>
      </w:tr>
      <w:tr w:rsidR="0005360A" w14:paraId="71B2DF82" w14:textId="77777777" w:rsidTr="00A37AFB">
        <w:tc>
          <w:tcPr>
            <w:tcW w:w="2660" w:type="dxa"/>
          </w:tcPr>
          <w:p w14:paraId="09E04EFD" w14:textId="77777777" w:rsidR="0005360A" w:rsidRDefault="0005360A" w:rsidP="00462223">
            <w:pPr>
              <w:rPr>
                <w:rFonts w:ascii="Arial" w:eastAsia="Batang" w:hAnsi="Arial" w:cs="Arial"/>
                <w:b/>
                <w:bCs/>
                <w:sz w:val="20"/>
                <w:szCs w:val="20"/>
              </w:rPr>
            </w:pPr>
            <w:r>
              <w:rPr>
                <w:rFonts w:ascii="Arial" w:eastAsia="Batang" w:hAnsi="Arial" w:cs="Arial"/>
                <w:b/>
                <w:bCs/>
                <w:sz w:val="20"/>
                <w:szCs w:val="20"/>
              </w:rPr>
              <w:t>Resources needed:</w:t>
            </w:r>
          </w:p>
          <w:p w14:paraId="7D42F422" w14:textId="77777777" w:rsidR="0005360A" w:rsidRDefault="0005360A" w:rsidP="00462223">
            <w:pPr>
              <w:rPr>
                <w:rFonts w:ascii="Arial" w:eastAsia="Batang" w:hAnsi="Arial" w:cs="Arial"/>
                <w:b/>
                <w:bCs/>
                <w:sz w:val="20"/>
                <w:szCs w:val="20"/>
              </w:rPr>
            </w:pPr>
            <w:r w:rsidRPr="006B67F6">
              <w:rPr>
                <w:rFonts w:ascii="Arial" w:eastAsia="Batang" w:hAnsi="Arial" w:cs="Arial"/>
                <w:bCs/>
                <w:i/>
                <w:sz w:val="16"/>
                <w:szCs w:val="16"/>
              </w:rPr>
              <w:t xml:space="preserve">Please specify </w:t>
            </w:r>
            <w:r>
              <w:rPr>
                <w:rFonts w:ascii="Arial" w:eastAsia="Batang" w:hAnsi="Arial" w:cs="Arial"/>
                <w:bCs/>
                <w:i/>
                <w:sz w:val="16"/>
                <w:szCs w:val="16"/>
              </w:rPr>
              <w:t>the human resources required to set up and to run the case study.</w:t>
            </w:r>
            <w:r w:rsidRPr="006B67F6">
              <w:rPr>
                <w:rFonts w:ascii="Arial" w:eastAsia="Batang" w:hAnsi="Arial" w:cs="Arial"/>
                <w:bCs/>
                <w:i/>
                <w:sz w:val="16"/>
                <w:szCs w:val="16"/>
              </w:rPr>
              <w:t xml:space="preserve"> </w:t>
            </w:r>
            <w:r>
              <w:rPr>
                <w:rFonts w:ascii="Arial" w:eastAsia="Batang" w:hAnsi="Arial" w:cs="Arial"/>
                <w:bCs/>
                <w:i/>
                <w:sz w:val="16"/>
                <w:szCs w:val="16"/>
              </w:rPr>
              <w:t>Do you need any external experiences to implement the case study? If yes, please specify.</w:t>
            </w:r>
          </w:p>
        </w:tc>
        <w:tc>
          <w:tcPr>
            <w:tcW w:w="6402" w:type="dxa"/>
          </w:tcPr>
          <w:p w14:paraId="0C9CAD59" w14:textId="0D79998F" w:rsidR="0005360A" w:rsidRDefault="0005360A" w:rsidP="00462223"/>
        </w:tc>
      </w:tr>
    </w:tbl>
    <w:p w14:paraId="7635768F" w14:textId="77777777" w:rsidR="00222C1B" w:rsidRDefault="00222C1B" w:rsidP="00A37AFB">
      <w:pPr>
        <w:pStyle w:val="Heading1"/>
        <w:numPr>
          <w:ilvl w:val="0"/>
          <w:numId w:val="0"/>
        </w:numPr>
        <w:ind w:left="432" w:hanging="432"/>
      </w:pPr>
    </w:p>
    <w:sectPr w:rsidR="00222C1B" w:rsidSect="00A37AFB">
      <w:headerReference w:type="default" r:id="rId17"/>
      <w:footerReference w:type="default" r:id="rId18"/>
      <w:headerReference w:type="first" r:id="rId19"/>
      <w:footerReference w:type="first" r:id="rId20"/>
      <w:pgSz w:w="11906" w:h="16838"/>
      <w:pgMar w:top="1950"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4CCCD" w14:textId="77777777" w:rsidR="004373C7" w:rsidRDefault="004373C7" w:rsidP="00B26681">
      <w:pPr>
        <w:spacing w:after="0" w:line="240" w:lineRule="auto"/>
      </w:pPr>
      <w:r>
        <w:separator/>
      </w:r>
    </w:p>
  </w:endnote>
  <w:endnote w:type="continuationSeparator" w:id="0">
    <w:p w14:paraId="306CF412" w14:textId="77777777" w:rsidR="004373C7" w:rsidRDefault="004373C7" w:rsidP="00B26681">
      <w:pPr>
        <w:spacing w:after="0" w:line="240" w:lineRule="auto"/>
      </w:pPr>
      <w:r>
        <w:continuationSeparator/>
      </w:r>
    </w:p>
  </w:endnote>
  <w:endnote w:type="continuationNotice" w:id="1">
    <w:p w14:paraId="3C3978F3" w14:textId="77777777" w:rsidR="004373C7" w:rsidRDefault="00437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6DD61" w14:textId="46456A20" w:rsidR="00462223" w:rsidRPr="0019749E" w:rsidRDefault="000A22A9" w:rsidP="0019749E">
    <w:pPr>
      <w:pStyle w:val="Footer"/>
      <w:tabs>
        <w:tab w:val="left" w:pos="7890"/>
      </w:tabs>
      <w:jc w:val="center"/>
      <w:rPr>
        <w:color w:val="FFFFFF" w:themeColor="background1"/>
      </w:rPr>
    </w:pPr>
    <w:r w:rsidRPr="000A22A9">
      <w:rPr>
        <w:noProof/>
        <w:color w:val="BFBFBF" w:themeColor="background1" w:themeShade="BF"/>
        <w:lang w:val="de-DE" w:eastAsia="de-DE"/>
      </w:rPr>
      <mc:AlternateContent>
        <mc:Choice Requires="wps">
          <w:drawing>
            <wp:anchor distT="0" distB="0" distL="114300" distR="114300" simplePos="0" relativeHeight="251658240" behindDoc="1" locked="0" layoutInCell="1" allowOverlap="1" wp14:anchorId="2EECACD9" wp14:editId="51685047">
              <wp:simplePos x="0" y="0"/>
              <wp:positionH relativeFrom="page">
                <wp:posOffset>-1905</wp:posOffset>
              </wp:positionH>
              <wp:positionV relativeFrom="paragraph">
                <wp:posOffset>-107950</wp:posOffset>
              </wp:positionV>
              <wp:extent cx="7562850" cy="717550"/>
              <wp:effectExtent l="0" t="0" r="0" b="6350"/>
              <wp:wrapNone/>
              <wp:docPr id="5" name="Rechteck 8"/>
              <wp:cNvGraphicFramePr/>
              <a:graphic xmlns:a="http://schemas.openxmlformats.org/drawingml/2006/main">
                <a:graphicData uri="http://schemas.microsoft.com/office/word/2010/wordprocessingShape">
                  <wps:wsp>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a:graphicData>
              </a:graphic>
            </wp:anchor>
          </w:drawing>
        </mc:Choice>
        <mc:Fallback xmlns:arto="http://schemas.microsoft.com/office/word/2006/arto" xmlns:w16sdtdh="http://schemas.microsoft.com/office/word/2020/wordml/sdtdatahash" xmlns:w16="http://schemas.microsoft.com/office/word/2018/wordml" xmlns:w16cex="http://schemas.microsoft.com/office/word/2018/wordml/cex">
          <w:pict>
            <v:rect w14:anchorId="3FB8471B" id="Rechteck 8" o:spid="_x0000_s1026" style="position:absolute;margin-left:-.15pt;margin-top:-8.5pt;width:595.5pt;height:56.5pt;z-index:-25166848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" fillcolor="#043e97" stroked="f">
              <v:textbox inset="3.73381mm,1.86689mm,3.73381mm,1.86689mm"/>
              <w10:wrap anchorx="page"/>
            </v:rect>
          </w:pict>
        </mc:Fallback>
      </mc:AlternateContent>
    </w:r>
    <w:r w:rsidRPr="000A22A9">
      <w:rPr>
        <w:noProof/>
        <w:color w:val="BFBFBF" w:themeColor="background1" w:themeShade="BF"/>
        <w:lang w:val="de-DE" w:eastAsia="de-DE"/>
      </w:rPr>
      <mc:AlternateContent>
        <mc:Choice Requires="wps">
          <w:drawing>
            <wp:anchor distT="0" distB="0" distL="114300" distR="114300" simplePos="0" relativeHeight="251658241" behindDoc="1" locked="0" layoutInCell="1" allowOverlap="1" wp14:anchorId="1979974B" wp14:editId="29DCA2D7">
              <wp:simplePos x="0" y="0"/>
              <wp:positionH relativeFrom="column">
                <wp:posOffset>5998845</wp:posOffset>
              </wp:positionH>
              <wp:positionV relativeFrom="paragraph">
                <wp:posOffset>19050</wp:posOffset>
              </wp:positionV>
              <wp:extent cx="482600" cy="431800"/>
              <wp:effectExtent l="0" t="0" r="0" b="0"/>
              <wp:wrapNone/>
              <wp:docPr id="6" name="Ellipse 9"/>
              <wp:cNvGraphicFramePr/>
              <a:graphic xmlns:a="http://schemas.openxmlformats.org/drawingml/2006/main">
                <a:graphicData uri="http://schemas.microsoft.com/office/word/2010/wordprocessingShape">
                  <wps:wsp>
                    <wps:cNvSpPr/>
                    <wps:spPr>
                      <a:xfrm>
                        <a:off x="0" y="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sdtdh="http://schemas.microsoft.com/office/word/2020/wordml/sdtdatahash" xmlns:w16="http://schemas.microsoft.com/office/word/2018/wordml" xmlns:w16cex="http://schemas.microsoft.com/office/word/2018/wordml/cex">
          <w:pict>
            <v:oval w14:anchorId="6C30FE3D" id="Ellipse 9" o:spid="_x0000_s1026" style="position:absolute;margin-left:472.35pt;margin-top:1.5pt;width:38pt;height:34pt;z-index:-251667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" fillcolor="white [3212]" stroked="f" strokeweight="1pt">
              <v:stroke joinstyle="miter"/>
            </v:oval>
          </w:pict>
        </mc:Fallback>
      </mc:AlternateContent>
    </w:r>
    <w:r w:rsidRPr="000A22A9">
      <w:rPr>
        <w:noProof/>
        <w:color w:val="BFBFBF" w:themeColor="background1" w:themeShade="BF"/>
        <w:lang w:val="de-DE" w:eastAsia="de-DE"/>
      </w:rPr>
      <w:drawing>
        <wp:anchor distT="0" distB="0" distL="114300" distR="114300" simplePos="0" relativeHeight="251658242" behindDoc="1" locked="0" layoutInCell="1" allowOverlap="1" wp14:anchorId="712D8A31" wp14:editId="105FCCED">
          <wp:simplePos x="0" y="0"/>
          <wp:positionH relativeFrom="column">
            <wp:posOffset>6132195</wp:posOffset>
          </wp:positionH>
          <wp:positionV relativeFrom="paragraph">
            <wp:posOffset>95250</wp:posOffset>
          </wp:positionV>
          <wp:extent cx="232410" cy="261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410" cy="261620"/>
                  </a:xfrm>
                  <a:prstGeom prst="rect">
                    <a:avLst/>
                  </a:prstGeom>
                </pic:spPr>
              </pic:pic>
            </a:graphicData>
          </a:graphic>
        </wp:anchor>
      </w:drawing>
    </w:r>
    <w:r w:rsidR="00462223" w:rsidRPr="0019749E">
      <w:rPr>
        <w:noProof/>
        <w:color w:val="BFBFBF" w:themeColor="background1" w:themeShade="BF"/>
        <w:lang w:val="de-DE" w:eastAsia="de-DE"/>
      </w:rPr>
      <w:t xml:space="preserve">Page </w:t>
    </w:r>
    <w:r w:rsidR="00462223" w:rsidRPr="0019749E">
      <w:rPr>
        <w:b/>
        <w:bCs/>
        <w:noProof/>
        <w:color w:val="BFBFBF" w:themeColor="background1" w:themeShade="BF"/>
        <w:lang w:val="de-DE" w:eastAsia="de-DE"/>
      </w:rPr>
      <w:fldChar w:fldCharType="begin"/>
    </w:r>
    <w:r w:rsidR="00462223" w:rsidRPr="0019749E">
      <w:rPr>
        <w:b/>
        <w:bCs/>
        <w:noProof/>
        <w:color w:val="BFBFBF" w:themeColor="background1" w:themeShade="BF"/>
        <w:lang w:val="de-DE" w:eastAsia="de-DE"/>
      </w:rPr>
      <w:instrText>PAGE  \* Arabic  \* MERGEFORMAT</w:instrText>
    </w:r>
    <w:r w:rsidR="00462223" w:rsidRPr="0019749E">
      <w:rPr>
        <w:b/>
        <w:bCs/>
        <w:noProof/>
        <w:color w:val="BFBFBF" w:themeColor="background1" w:themeShade="BF"/>
        <w:lang w:val="de-DE" w:eastAsia="de-DE"/>
      </w:rPr>
      <w:fldChar w:fldCharType="separate"/>
    </w:r>
    <w:r w:rsidR="00C2181D">
      <w:rPr>
        <w:b/>
        <w:bCs/>
        <w:noProof/>
        <w:color w:val="BFBFBF" w:themeColor="background1" w:themeShade="BF"/>
        <w:lang w:val="de-DE" w:eastAsia="de-DE"/>
      </w:rPr>
      <w:t>11</w:t>
    </w:r>
    <w:r w:rsidR="00462223" w:rsidRPr="0019749E">
      <w:rPr>
        <w:b/>
        <w:bCs/>
        <w:noProof/>
        <w:color w:val="BFBFBF" w:themeColor="background1" w:themeShade="BF"/>
        <w:lang w:val="de-DE" w:eastAsia="de-DE"/>
      </w:rPr>
      <w:fldChar w:fldCharType="end"/>
    </w:r>
    <w:r w:rsidR="00462223" w:rsidRPr="0019749E">
      <w:rPr>
        <w:noProof/>
        <w:color w:val="BFBFBF" w:themeColor="background1" w:themeShade="BF"/>
        <w:lang w:val="de-DE" w:eastAsia="de-DE"/>
      </w:rPr>
      <w:t xml:space="preserve"> of </w:t>
    </w:r>
    <w:r w:rsidR="004373C7">
      <w:fldChar w:fldCharType="begin"/>
    </w:r>
    <w:r w:rsidR="004373C7">
      <w:instrText>NUMPAGES  \* Arabic  \* MERGEFORMAT</w:instrText>
    </w:r>
    <w:r w:rsidR="004373C7">
      <w:fldChar w:fldCharType="separate"/>
    </w:r>
    <w:r w:rsidR="00C2181D" w:rsidRPr="00C2181D">
      <w:rPr>
        <w:b/>
        <w:bCs/>
        <w:noProof/>
        <w:color w:val="BFBFBF" w:themeColor="background1" w:themeShade="BF"/>
        <w:lang w:val="de-DE" w:eastAsia="de-DE"/>
      </w:rPr>
      <w:t>16</w:t>
    </w:r>
    <w:r w:rsidR="004373C7">
      <w:rPr>
        <w:b/>
        <w:bCs/>
        <w:noProof/>
        <w:color w:val="BFBFBF" w:themeColor="background1" w:themeShade="BF"/>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70B9" w14:textId="5C11D323" w:rsidR="00924928" w:rsidRDefault="000A22A9">
    <w:pPr>
      <w:pStyle w:val="Footer"/>
    </w:pPr>
    <w:r w:rsidRPr="00924928">
      <w:rPr>
        <w:noProof/>
      </w:rPr>
      <w:drawing>
        <wp:anchor distT="0" distB="0" distL="114300" distR="114300" simplePos="0" relativeHeight="251658249" behindDoc="0" locked="0" layoutInCell="1" allowOverlap="1" wp14:anchorId="25836F00" wp14:editId="4EF9BD12">
          <wp:simplePos x="0" y="0"/>
          <wp:positionH relativeFrom="column">
            <wp:posOffset>6134100</wp:posOffset>
          </wp:positionH>
          <wp:positionV relativeFrom="paragraph">
            <wp:posOffset>95250</wp:posOffset>
          </wp:positionV>
          <wp:extent cx="232410" cy="261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410" cy="261620"/>
                  </a:xfrm>
                  <a:prstGeom prst="rect">
                    <a:avLst/>
                  </a:prstGeom>
                </pic:spPr>
              </pic:pic>
            </a:graphicData>
          </a:graphic>
        </wp:anchor>
      </w:drawing>
    </w:r>
    <w:r w:rsidRPr="00924928">
      <w:rPr>
        <w:noProof/>
      </w:rPr>
      <mc:AlternateContent>
        <mc:Choice Requires="wps">
          <w:drawing>
            <wp:anchor distT="0" distB="0" distL="114300" distR="114300" simplePos="0" relativeHeight="251658248" behindDoc="0" locked="0" layoutInCell="1" allowOverlap="1" wp14:anchorId="32A5B9A3" wp14:editId="1D29283F">
              <wp:simplePos x="0" y="0"/>
              <wp:positionH relativeFrom="column">
                <wp:posOffset>6000750</wp:posOffset>
              </wp:positionH>
              <wp:positionV relativeFrom="paragraph">
                <wp:posOffset>19050</wp:posOffset>
              </wp:positionV>
              <wp:extent cx="482600" cy="431800"/>
              <wp:effectExtent l="0" t="0" r="0" b="0"/>
              <wp:wrapNone/>
              <wp:docPr id="2072771024" name="Ellipse 9"/>
              <wp:cNvGraphicFramePr/>
              <a:graphic xmlns:a="http://schemas.openxmlformats.org/drawingml/2006/main">
                <a:graphicData uri="http://schemas.microsoft.com/office/word/2010/wordprocessingShape">
                  <wps:wsp>
                    <wps:cNvSpPr/>
                    <wps:spPr>
                      <a:xfrm>
                        <a:off x="0" y="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sdtdh="http://schemas.microsoft.com/office/word/2020/wordml/sdtdatahash" xmlns:w16="http://schemas.microsoft.com/office/word/2018/wordml" xmlns:w16cex="http://schemas.microsoft.com/office/word/2018/wordml/cex">
          <w:pict>
            <v:oval w14:anchorId="53381B79" id="Ellipse 9" o:spid="_x0000_s1026" style="position:absolute;margin-left:472.5pt;margin-top:1.5pt;width:38pt;height: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" fillcolor="white [3212]" stroked="f" strokeweight="1pt">
              <v:stroke joinstyle="miter"/>
            </v:oval>
          </w:pict>
        </mc:Fallback>
      </mc:AlternateContent>
    </w:r>
    <w:r>
      <w:rPr>
        <w:noProof/>
      </w:rPr>
      <mc:AlternateContent>
        <mc:Choice Requires="wps">
          <w:drawing>
            <wp:anchor distT="0" distB="0" distL="114300" distR="114300" simplePos="0" relativeHeight="251658243" behindDoc="0" locked="0" layoutInCell="1" allowOverlap="1" wp14:anchorId="352B9423" wp14:editId="25D6C883">
              <wp:simplePos x="0" y="0"/>
              <wp:positionH relativeFrom="page">
                <wp:align>left</wp:align>
              </wp:positionH>
              <wp:positionV relativeFrom="paragraph">
                <wp:posOffset>-107950</wp:posOffset>
              </wp:positionV>
              <wp:extent cx="7562850" cy="717550"/>
              <wp:effectExtent l="0" t="0" r="0" b="6350"/>
              <wp:wrapNone/>
              <wp:docPr id="2072771020" name="Rechteck 8"/>
              <wp:cNvGraphicFramePr/>
              <a:graphic xmlns:a="http://schemas.openxmlformats.org/drawingml/2006/main">
                <a:graphicData uri="http://schemas.microsoft.com/office/word/2010/wordprocessingShape">
                  <wps:wsp>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a:graphicData>
              </a:graphic>
            </wp:anchor>
          </w:drawing>
        </mc:Choice>
        <mc:Fallback xmlns:arto="http://schemas.microsoft.com/office/word/2006/arto" xmlns:w16sdtdh="http://schemas.microsoft.com/office/word/2020/wordml/sdtdatahash" xmlns:w16="http://schemas.microsoft.com/office/word/2018/wordml" xmlns:w16cex="http://schemas.microsoft.com/office/word/2018/wordml/cex">
          <w:pict>
            <v:rect w14:anchorId="642A12F4" id="Rechteck 8" o:spid="_x0000_s1026" style="position:absolute;margin-left:0;margin-top:-8.5pt;width:595.5pt;height:56.5pt;z-index:251651071;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" fillcolor="#043e97" stroked="f">
              <v:textbox inset="3.73381mm,1.86689mm,3.73381mm,1.86689mm"/>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7B3FC" w14:textId="77777777" w:rsidR="004373C7" w:rsidRDefault="004373C7" w:rsidP="00B26681">
      <w:pPr>
        <w:spacing w:after="0" w:line="240" w:lineRule="auto"/>
      </w:pPr>
      <w:r>
        <w:separator/>
      </w:r>
    </w:p>
  </w:footnote>
  <w:footnote w:type="continuationSeparator" w:id="0">
    <w:p w14:paraId="5D30B0C6" w14:textId="77777777" w:rsidR="004373C7" w:rsidRDefault="004373C7" w:rsidP="00B26681">
      <w:pPr>
        <w:spacing w:after="0" w:line="240" w:lineRule="auto"/>
      </w:pPr>
      <w:r>
        <w:continuationSeparator/>
      </w:r>
    </w:p>
  </w:footnote>
  <w:footnote w:type="continuationNotice" w:id="1">
    <w:p w14:paraId="36511A91" w14:textId="77777777" w:rsidR="004373C7" w:rsidRDefault="004373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F9E6" w14:textId="092A488E" w:rsidR="00462223" w:rsidRDefault="00862EB5">
    <w:pPr>
      <w:pStyle w:val="Header"/>
    </w:pPr>
    <w:r w:rsidRPr="00862EB5">
      <w:rPr>
        <w:noProof/>
        <w:lang w:val="de-DE" w:eastAsia="de-DE"/>
      </w:rPr>
      <w:drawing>
        <wp:anchor distT="0" distB="0" distL="114300" distR="114300" simplePos="0" relativeHeight="251658247" behindDoc="0" locked="0" layoutInCell="1" allowOverlap="1" wp14:anchorId="39D148A9" wp14:editId="65849020">
          <wp:simplePos x="0" y="0"/>
          <wp:positionH relativeFrom="column">
            <wp:posOffset>4140200</wp:posOffset>
          </wp:positionH>
          <wp:positionV relativeFrom="paragraph">
            <wp:posOffset>-153035</wp:posOffset>
          </wp:positionV>
          <wp:extent cx="2097405" cy="647700"/>
          <wp:effectExtent l="0" t="0" r="0" b="0"/>
          <wp:wrapNone/>
          <wp:docPr id="3" name="Picture 2">
            <a:extLst xmlns:a="http://schemas.openxmlformats.org/drawingml/2006/main">
              <a:ext uri="{FF2B5EF4-FFF2-40B4-BE49-F238E27FC236}">
                <a16:creationId xmlns:a16="http://schemas.microsoft.com/office/drawing/2014/main" id="{FBE8B90B-1DDB-4C4F-9A8D-0217EE1CC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FBE8B90B-1DDB-4C4F-9A8D-0217EE1CC0A7}"/>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97405" cy="647700"/>
                  </a:xfrm>
                  <a:prstGeom prst="rect">
                    <a:avLst/>
                  </a:prstGeom>
                  <a:noFill/>
                </pic:spPr>
              </pic:pic>
            </a:graphicData>
          </a:graphic>
          <wp14:sizeRelH relativeFrom="margin">
            <wp14:pctWidth>0</wp14:pctWidth>
          </wp14:sizeRelH>
          <wp14:sizeRelV relativeFrom="margin">
            <wp14:pctHeight>0</wp14:pctHeight>
          </wp14:sizeRelV>
        </wp:anchor>
      </w:drawing>
    </w:r>
    <w:r w:rsidRPr="00862EB5">
      <w:rPr>
        <w:noProof/>
        <w:lang w:val="de-DE" w:eastAsia="de-DE"/>
      </w:rPr>
      <w:drawing>
        <wp:anchor distT="0" distB="0" distL="114300" distR="114300" simplePos="0" relativeHeight="251658246" behindDoc="0" locked="0" layoutInCell="1" allowOverlap="1" wp14:anchorId="5913D5F0" wp14:editId="5F3CD261">
          <wp:simplePos x="0" y="0"/>
          <wp:positionH relativeFrom="column">
            <wp:posOffset>-488950</wp:posOffset>
          </wp:positionH>
          <wp:positionV relativeFrom="paragraph">
            <wp:posOffset>-178435</wp:posOffset>
          </wp:positionV>
          <wp:extent cx="840105" cy="661670"/>
          <wp:effectExtent l="0" t="0" r="0" b="5080"/>
          <wp:wrapNone/>
          <wp:docPr id="2" name="Grafik 7">
            <a:extLst xmlns:a="http://schemas.openxmlformats.org/drawingml/2006/main">
              <a:ext uri="{FF2B5EF4-FFF2-40B4-BE49-F238E27FC236}">
                <a16:creationId xmlns:a16="http://schemas.microsoft.com/office/drawing/2014/main" id="{E6A70756-EC2E-42E5-84AE-E185FE10A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a:extLst>
                      <a:ext uri="{FF2B5EF4-FFF2-40B4-BE49-F238E27FC236}">
                        <a16:creationId xmlns:a16="http://schemas.microsoft.com/office/drawing/2014/main" id="{E6A70756-EC2E-42E5-84AE-E185FE10AA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0105" cy="6616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84EF" w14:textId="62F91D76" w:rsidR="00862EB5" w:rsidRDefault="00862EB5">
    <w:pPr>
      <w:pStyle w:val="Header"/>
    </w:pPr>
    <w:r w:rsidRPr="00862EB5">
      <w:rPr>
        <w:noProof/>
      </w:rPr>
      <w:drawing>
        <wp:anchor distT="0" distB="0" distL="114300" distR="114300" simplePos="0" relativeHeight="251658245" behindDoc="0" locked="0" layoutInCell="1" allowOverlap="1" wp14:anchorId="468DEB04" wp14:editId="08E7D326">
          <wp:simplePos x="0" y="0"/>
          <wp:positionH relativeFrom="column">
            <wp:posOffset>4140200</wp:posOffset>
          </wp:positionH>
          <wp:positionV relativeFrom="paragraph">
            <wp:posOffset>-184785</wp:posOffset>
          </wp:positionV>
          <wp:extent cx="2097405" cy="647700"/>
          <wp:effectExtent l="0" t="0" r="0" b="0"/>
          <wp:wrapNone/>
          <wp:docPr id="12" name="Picture 2">
            <a:extLst xmlns:a="http://schemas.openxmlformats.org/drawingml/2006/main">
              <a:ext uri="{FF2B5EF4-FFF2-40B4-BE49-F238E27FC236}">
                <a16:creationId xmlns:a16="http://schemas.microsoft.com/office/drawing/2014/main" id="{FBE8B90B-1DDB-4C4F-9A8D-0217EE1CC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FBE8B90B-1DDB-4C4F-9A8D-0217EE1CC0A7}"/>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97405" cy="647700"/>
                  </a:xfrm>
                  <a:prstGeom prst="rect">
                    <a:avLst/>
                  </a:prstGeom>
                  <a:noFill/>
                </pic:spPr>
              </pic:pic>
            </a:graphicData>
          </a:graphic>
          <wp14:sizeRelH relativeFrom="margin">
            <wp14:pctWidth>0</wp14:pctWidth>
          </wp14:sizeRelH>
          <wp14:sizeRelV relativeFrom="margin">
            <wp14:pctHeight>0</wp14:pctHeight>
          </wp14:sizeRelV>
        </wp:anchor>
      </w:drawing>
    </w:r>
    <w:r w:rsidRPr="00862EB5">
      <w:rPr>
        <w:noProof/>
      </w:rPr>
      <w:drawing>
        <wp:anchor distT="0" distB="0" distL="114300" distR="114300" simplePos="0" relativeHeight="251658244" behindDoc="0" locked="0" layoutInCell="1" allowOverlap="1" wp14:anchorId="0671CEFD" wp14:editId="7CE681E7">
          <wp:simplePos x="0" y="0"/>
          <wp:positionH relativeFrom="column">
            <wp:posOffset>-488950</wp:posOffset>
          </wp:positionH>
          <wp:positionV relativeFrom="paragraph">
            <wp:posOffset>-210185</wp:posOffset>
          </wp:positionV>
          <wp:extent cx="840105" cy="661670"/>
          <wp:effectExtent l="0" t="0" r="0" b="5080"/>
          <wp:wrapNone/>
          <wp:docPr id="61" name="Grafik 7">
            <a:extLst xmlns:a="http://schemas.openxmlformats.org/drawingml/2006/main">
              <a:ext uri="{FF2B5EF4-FFF2-40B4-BE49-F238E27FC236}">
                <a16:creationId xmlns:a16="http://schemas.microsoft.com/office/drawing/2014/main" id="{E6A70756-EC2E-42E5-84AE-E185FE10A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a:extLst>
                      <a:ext uri="{FF2B5EF4-FFF2-40B4-BE49-F238E27FC236}">
                        <a16:creationId xmlns:a16="http://schemas.microsoft.com/office/drawing/2014/main" id="{E6A70756-EC2E-42E5-84AE-E185FE10AA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0105" cy="661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4485D"/>
    <w:multiLevelType w:val="hybridMultilevel"/>
    <w:tmpl w:val="CAB4E6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FA40A3"/>
    <w:multiLevelType w:val="hybridMultilevel"/>
    <w:tmpl w:val="1D5494D4"/>
    <w:lvl w:ilvl="0" w:tplc="08090001">
      <w:start w:val="1"/>
      <w:numFmt w:val="bullet"/>
      <w:lvlText w:val=""/>
      <w:lvlJc w:val="left"/>
      <w:pPr>
        <w:ind w:left="462"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5C840BE9"/>
    <w:multiLevelType w:val="multilevel"/>
    <w:tmpl w:val="9E90706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D2C3B23"/>
    <w:multiLevelType w:val="hybridMultilevel"/>
    <w:tmpl w:val="BA68C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CE2885"/>
    <w:multiLevelType w:val="hybridMultilevel"/>
    <w:tmpl w:val="3828C47E"/>
    <w:lvl w:ilvl="0" w:tplc="C8A4CCF0">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0178CC"/>
    <w:multiLevelType w:val="hybridMultilevel"/>
    <w:tmpl w:val="F820A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
  </w:num>
  <w:num w:numId="4">
    <w:abstractNumId w:val="2"/>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81"/>
    <w:rsid w:val="00017AD6"/>
    <w:rsid w:val="000264A6"/>
    <w:rsid w:val="0003063F"/>
    <w:rsid w:val="00044CCA"/>
    <w:rsid w:val="00052A98"/>
    <w:rsid w:val="0005360A"/>
    <w:rsid w:val="00065444"/>
    <w:rsid w:val="000959EE"/>
    <w:rsid w:val="000A22A9"/>
    <w:rsid w:val="000A78BC"/>
    <w:rsid w:val="000B2FDA"/>
    <w:rsid w:val="000B5A3C"/>
    <w:rsid w:val="000D731A"/>
    <w:rsid w:val="000E0291"/>
    <w:rsid w:val="000F63CC"/>
    <w:rsid w:val="000F7018"/>
    <w:rsid w:val="001041D4"/>
    <w:rsid w:val="00143781"/>
    <w:rsid w:val="0019749E"/>
    <w:rsid w:val="001A3AC4"/>
    <w:rsid w:val="001A7679"/>
    <w:rsid w:val="001A7EFD"/>
    <w:rsid w:val="001B06E0"/>
    <w:rsid w:val="001C24F2"/>
    <w:rsid w:val="001C7076"/>
    <w:rsid w:val="00202679"/>
    <w:rsid w:val="00207824"/>
    <w:rsid w:val="00222C1B"/>
    <w:rsid w:val="002306AC"/>
    <w:rsid w:val="002364B7"/>
    <w:rsid w:val="00273A1A"/>
    <w:rsid w:val="002812CE"/>
    <w:rsid w:val="00292106"/>
    <w:rsid w:val="002B1C1D"/>
    <w:rsid w:val="002C453F"/>
    <w:rsid w:val="00300879"/>
    <w:rsid w:val="0031058B"/>
    <w:rsid w:val="00320D09"/>
    <w:rsid w:val="00325E4A"/>
    <w:rsid w:val="003502D8"/>
    <w:rsid w:val="00390DEF"/>
    <w:rsid w:val="003C1827"/>
    <w:rsid w:val="003F247B"/>
    <w:rsid w:val="00401E24"/>
    <w:rsid w:val="00403E68"/>
    <w:rsid w:val="00423015"/>
    <w:rsid w:val="004373C7"/>
    <w:rsid w:val="00440F98"/>
    <w:rsid w:val="0045657B"/>
    <w:rsid w:val="00462223"/>
    <w:rsid w:val="004654FC"/>
    <w:rsid w:val="004964DA"/>
    <w:rsid w:val="004B26F9"/>
    <w:rsid w:val="004F5981"/>
    <w:rsid w:val="00540398"/>
    <w:rsid w:val="005461A7"/>
    <w:rsid w:val="0059355D"/>
    <w:rsid w:val="00597217"/>
    <w:rsid w:val="005A2AAD"/>
    <w:rsid w:val="005F4A1B"/>
    <w:rsid w:val="006230C3"/>
    <w:rsid w:val="006313EB"/>
    <w:rsid w:val="00674FC2"/>
    <w:rsid w:val="0067733A"/>
    <w:rsid w:val="0069715F"/>
    <w:rsid w:val="006C14DB"/>
    <w:rsid w:val="006F740D"/>
    <w:rsid w:val="00723584"/>
    <w:rsid w:val="00755451"/>
    <w:rsid w:val="0075667B"/>
    <w:rsid w:val="0077115C"/>
    <w:rsid w:val="007B4475"/>
    <w:rsid w:val="007C2D7A"/>
    <w:rsid w:val="007C2FEA"/>
    <w:rsid w:val="00813250"/>
    <w:rsid w:val="00834B52"/>
    <w:rsid w:val="00853A2C"/>
    <w:rsid w:val="00855D6E"/>
    <w:rsid w:val="00862EB5"/>
    <w:rsid w:val="00864A34"/>
    <w:rsid w:val="00872696"/>
    <w:rsid w:val="0089164B"/>
    <w:rsid w:val="008C3E0E"/>
    <w:rsid w:val="008F3FAF"/>
    <w:rsid w:val="00900965"/>
    <w:rsid w:val="00901011"/>
    <w:rsid w:val="0091483E"/>
    <w:rsid w:val="009164C8"/>
    <w:rsid w:val="00924928"/>
    <w:rsid w:val="0093610B"/>
    <w:rsid w:val="00994CB2"/>
    <w:rsid w:val="009C7B9C"/>
    <w:rsid w:val="009D24E1"/>
    <w:rsid w:val="009F3158"/>
    <w:rsid w:val="009F3B06"/>
    <w:rsid w:val="009F72E4"/>
    <w:rsid w:val="00A206C3"/>
    <w:rsid w:val="00A37AFB"/>
    <w:rsid w:val="00A47920"/>
    <w:rsid w:val="00A56A4D"/>
    <w:rsid w:val="00A76574"/>
    <w:rsid w:val="00A82755"/>
    <w:rsid w:val="00AB19F3"/>
    <w:rsid w:val="00AB3A37"/>
    <w:rsid w:val="00AB66FC"/>
    <w:rsid w:val="00AF0EAA"/>
    <w:rsid w:val="00B26681"/>
    <w:rsid w:val="00B9346C"/>
    <w:rsid w:val="00BB0313"/>
    <w:rsid w:val="00BF0DC0"/>
    <w:rsid w:val="00BF3A86"/>
    <w:rsid w:val="00C105EF"/>
    <w:rsid w:val="00C2181D"/>
    <w:rsid w:val="00C21E4D"/>
    <w:rsid w:val="00C50EEF"/>
    <w:rsid w:val="00C66797"/>
    <w:rsid w:val="00C95790"/>
    <w:rsid w:val="00C97B89"/>
    <w:rsid w:val="00CD072D"/>
    <w:rsid w:val="00CD1143"/>
    <w:rsid w:val="00CD1FC7"/>
    <w:rsid w:val="00CD62B5"/>
    <w:rsid w:val="00CE7B42"/>
    <w:rsid w:val="00D05D51"/>
    <w:rsid w:val="00D27F50"/>
    <w:rsid w:val="00D72412"/>
    <w:rsid w:val="00DB5949"/>
    <w:rsid w:val="00DB7B66"/>
    <w:rsid w:val="00DE137B"/>
    <w:rsid w:val="00E1058D"/>
    <w:rsid w:val="00E24E21"/>
    <w:rsid w:val="00E27914"/>
    <w:rsid w:val="00E525DF"/>
    <w:rsid w:val="00E90D26"/>
    <w:rsid w:val="00E92395"/>
    <w:rsid w:val="00EA3B34"/>
    <w:rsid w:val="00F36EF1"/>
    <w:rsid w:val="00F45AF6"/>
    <w:rsid w:val="00FC5190"/>
    <w:rsid w:val="00FF1A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161C7"/>
  <w15:docId w15:val="{6F027400-7B66-49C8-9254-B3744F7A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D7A"/>
    <w:pPr>
      <w:spacing w:line="300" w:lineRule="auto"/>
      <w:jc w:val="both"/>
    </w:pPr>
    <w:rPr>
      <w:rFonts w:eastAsiaTheme="minorEastAsia"/>
      <w:lang w:val="sl-SI" w:eastAsia="sl-SI"/>
    </w:rPr>
  </w:style>
  <w:style w:type="paragraph" w:styleId="Heading1">
    <w:name w:val="heading 1"/>
    <w:basedOn w:val="Normal"/>
    <w:next w:val="Normal"/>
    <w:link w:val="Heading1Char"/>
    <w:uiPriority w:val="9"/>
    <w:qFormat/>
    <w:rsid w:val="008C3E0E"/>
    <w:pPr>
      <w:keepNext/>
      <w:keepLines/>
      <w:numPr>
        <w:numId w:val="1"/>
      </w:numPr>
      <w:spacing w:before="240" w:after="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uiPriority w:val="9"/>
    <w:unhideWhenUsed/>
    <w:qFormat/>
    <w:rsid w:val="007C2D7A"/>
    <w:pPr>
      <w:keepNext/>
      <w:keepLines/>
      <w:numPr>
        <w:ilvl w:val="1"/>
        <w:numId w:val="1"/>
      </w:numPr>
      <w:spacing w:before="120"/>
      <w:outlineLvl w:val="1"/>
    </w:pPr>
    <w:rPr>
      <w:rFonts w:eastAsiaTheme="majorEastAsia" w:cstheme="majorBidi"/>
      <w:color w:val="2F5496" w:themeColor="accent5" w:themeShade="BF"/>
      <w:sz w:val="32"/>
      <w:szCs w:val="26"/>
    </w:rPr>
  </w:style>
  <w:style w:type="paragraph" w:styleId="Heading3">
    <w:name w:val="heading 3"/>
    <w:basedOn w:val="Normal"/>
    <w:next w:val="Normal"/>
    <w:link w:val="Heading3Char"/>
    <w:uiPriority w:val="9"/>
    <w:unhideWhenUsed/>
    <w:qFormat/>
    <w:rsid w:val="007C2D7A"/>
    <w:pPr>
      <w:keepNext/>
      <w:keepLines/>
      <w:numPr>
        <w:ilvl w:val="2"/>
        <w:numId w:val="1"/>
      </w:numPr>
      <w:spacing w:before="40" w:after="100"/>
      <w:outlineLvl w:val="2"/>
    </w:pPr>
    <w:rPr>
      <w:rFonts w:eastAsiaTheme="majorEastAsia" w:cstheme="majorBidi"/>
      <w:color w:val="2F5496" w:themeColor="accent5" w:themeShade="BF"/>
      <w:sz w:val="28"/>
      <w:szCs w:val="24"/>
    </w:rPr>
  </w:style>
  <w:style w:type="paragraph" w:styleId="Heading4">
    <w:name w:val="heading 4"/>
    <w:basedOn w:val="Normal"/>
    <w:next w:val="Normal"/>
    <w:link w:val="Heading4Char"/>
    <w:uiPriority w:val="9"/>
    <w:semiHidden/>
    <w:unhideWhenUsed/>
    <w:qFormat/>
    <w:rsid w:val="00E2791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791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791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2791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2791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791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kblatt">
    <w:name w:val="Deckblatt"/>
    <w:basedOn w:val="Normal"/>
    <w:rsid w:val="00B26681"/>
    <w:pPr>
      <w:widowControl w:val="0"/>
      <w:suppressAutoHyphens/>
      <w:spacing w:after="0" w:line="100" w:lineRule="atLeast"/>
      <w:jc w:val="center"/>
    </w:pPr>
    <w:rPr>
      <w:rFonts w:ascii="Times New Roman" w:eastAsia="Arial Unicode MS" w:hAnsi="Times New Roman" w:cs="Times New Roman"/>
      <w:b/>
      <w:kern w:val="1"/>
      <w:sz w:val="28"/>
      <w:szCs w:val="28"/>
      <w:lang w:val="en-GB" w:eastAsia="en-US"/>
    </w:rPr>
  </w:style>
  <w:style w:type="paragraph" w:styleId="Header">
    <w:name w:val="header"/>
    <w:basedOn w:val="Normal"/>
    <w:link w:val="HeaderChar"/>
    <w:uiPriority w:val="99"/>
    <w:unhideWhenUsed/>
    <w:rsid w:val="00B266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6681"/>
    <w:rPr>
      <w:rFonts w:eastAsiaTheme="minorEastAsia"/>
      <w:lang w:val="sl-SI" w:eastAsia="sl-SI"/>
    </w:rPr>
  </w:style>
  <w:style w:type="paragraph" w:styleId="Footer">
    <w:name w:val="footer"/>
    <w:basedOn w:val="Normal"/>
    <w:link w:val="FooterChar"/>
    <w:uiPriority w:val="99"/>
    <w:unhideWhenUsed/>
    <w:rsid w:val="00B266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6681"/>
    <w:rPr>
      <w:rFonts w:eastAsiaTheme="minorEastAsia"/>
      <w:lang w:val="sl-SI" w:eastAsia="sl-SI"/>
    </w:rPr>
  </w:style>
  <w:style w:type="character" w:customStyle="1" w:styleId="Heading1Char">
    <w:name w:val="Heading 1 Char"/>
    <w:basedOn w:val="DefaultParagraphFont"/>
    <w:link w:val="Heading1"/>
    <w:uiPriority w:val="9"/>
    <w:rsid w:val="008C3E0E"/>
    <w:rPr>
      <w:rFonts w:eastAsiaTheme="majorEastAsia" w:cstheme="majorBidi"/>
      <w:b/>
      <w:color w:val="2F5496" w:themeColor="accent5" w:themeShade="BF"/>
      <w:sz w:val="36"/>
      <w:szCs w:val="32"/>
      <w:lang w:val="sl-SI" w:eastAsia="sl-SI"/>
    </w:rPr>
  </w:style>
  <w:style w:type="character" w:customStyle="1" w:styleId="Heading2Char">
    <w:name w:val="Heading 2 Char"/>
    <w:basedOn w:val="DefaultParagraphFont"/>
    <w:link w:val="Heading2"/>
    <w:uiPriority w:val="9"/>
    <w:rsid w:val="007C2D7A"/>
    <w:rPr>
      <w:rFonts w:eastAsiaTheme="majorEastAsia" w:cstheme="majorBidi"/>
      <w:color w:val="2F5496" w:themeColor="accent5" w:themeShade="BF"/>
      <w:sz w:val="32"/>
      <w:szCs w:val="26"/>
      <w:lang w:val="sl-SI" w:eastAsia="sl-SI"/>
    </w:rPr>
  </w:style>
  <w:style w:type="character" w:customStyle="1" w:styleId="Heading3Char">
    <w:name w:val="Heading 3 Char"/>
    <w:basedOn w:val="DefaultParagraphFont"/>
    <w:link w:val="Heading3"/>
    <w:uiPriority w:val="9"/>
    <w:rsid w:val="007C2D7A"/>
    <w:rPr>
      <w:rFonts w:eastAsiaTheme="majorEastAsia" w:cstheme="majorBidi"/>
      <w:color w:val="2F5496" w:themeColor="accent5" w:themeShade="BF"/>
      <w:sz w:val="28"/>
      <w:szCs w:val="24"/>
      <w:lang w:val="sl-SI" w:eastAsia="sl-SI"/>
    </w:rPr>
  </w:style>
  <w:style w:type="character" w:customStyle="1" w:styleId="Heading4Char">
    <w:name w:val="Heading 4 Char"/>
    <w:basedOn w:val="DefaultParagraphFont"/>
    <w:link w:val="Heading4"/>
    <w:uiPriority w:val="9"/>
    <w:semiHidden/>
    <w:rsid w:val="00E27914"/>
    <w:rPr>
      <w:rFonts w:asciiTheme="majorHAnsi" w:eastAsiaTheme="majorEastAsia" w:hAnsiTheme="majorHAnsi" w:cstheme="majorBidi"/>
      <w:i/>
      <w:iCs/>
      <w:color w:val="2E74B5" w:themeColor="accent1" w:themeShade="BF"/>
      <w:lang w:val="sl-SI" w:eastAsia="sl-SI"/>
    </w:rPr>
  </w:style>
  <w:style w:type="character" w:customStyle="1" w:styleId="Heading5Char">
    <w:name w:val="Heading 5 Char"/>
    <w:basedOn w:val="DefaultParagraphFont"/>
    <w:link w:val="Heading5"/>
    <w:uiPriority w:val="9"/>
    <w:semiHidden/>
    <w:rsid w:val="00E27914"/>
    <w:rPr>
      <w:rFonts w:asciiTheme="majorHAnsi" w:eastAsiaTheme="majorEastAsia" w:hAnsiTheme="majorHAnsi" w:cstheme="majorBidi"/>
      <w:color w:val="2E74B5" w:themeColor="accent1" w:themeShade="BF"/>
      <w:lang w:val="sl-SI" w:eastAsia="sl-SI"/>
    </w:rPr>
  </w:style>
  <w:style w:type="character" w:customStyle="1" w:styleId="Heading6Char">
    <w:name w:val="Heading 6 Char"/>
    <w:basedOn w:val="DefaultParagraphFont"/>
    <w:link w:val="Heading6"/>
    <w:uiPriority w:val="9"/>
    <w:semiHidden/>
    <w:rsid w:val="00E27914"/>
    <w:rPr>
      <w:rFonts w:asciiTheme="majorHAnsi" w:eastAsiaTheme="majorEastAsia" w:hAnsiTheme="majorHAnsi" w:cstheme="majorBidi"/>
      <w:color w:val="1F4D78" w:themeColor="accent1" w:themeShade="7F"/>
      <w:lang w:val="sl-SI" w:eastAsia="sl-SI"/>
    </w:rPr>
  </w:style>
  <w:style w:type="character" w:customStyle="1" w:styleId="Heading7Char">
    <w:name w:val="Heading 7 Char"/>
    <w:basedOn w:val="DefaultParagraphFont"/>
    <w:link w:val="Heading7"/>
    <w:uiPriority w:val="9"/>
    <w:semiHidden/>
    <w:rsid w:val="00E27914"/>
    <w:rPr>
      <w:rFonts w:asciiTheme="majorHAnsi" w:eastAsiaTheme="majorEastAsia" w:hAnsiTheme="majorHAnsi" w:cstheme="majorBidi"/>
      <w:i/>
      <w:iCs/>
      <w:color w:val="1F4D78" w:themeColor="accent1" w:themeShade="7F"/>
      <w:lang w:val="sl-SI" w:eastAsia="sl-SI"/>
    </w:rPr>
  </w:style>
  <w:style w:type="character" w:customStyle="1" w:styleId="Heading8Char">
    <w:name w:val="Heading 8 Char"/>
    <w:basedOn w:val="DefaultParagraphFont"/>
    <w:link w:val="Heading8"/>
    <w:uiPriority w:val="9"/>
    <w:semiHidden/>
    <w:rsid w:val="00E27914"/>
    <w:rPr>
      <w:rFonts w:asciiTheme="majorHAnsi" w:eastAsiaTheme="majorEastAsia" w:hAnsiTheme="majorHAnsi" w:cstheme="majorBidi"/>
      <w:color w:val="272727" w:themeColor="text1" w:themeTint="D8"/>
      <w:sz w:val="21"/>
      <w:szCs w:val="21"/>
      <w:lang w:val="sl-SI" w:eastAsia="sl-SI"/>
    </w:rPr>
  </w:style>
  <w:style w:type="character" w:customStyle="1" w:styleId="Heading9Char">
    <w:name w:val="Heading 9 Char"/>
    <w:basedOn w:val="DefaultParagraphFont"/>
    <w:link w:val="Heading9"/>
    <w:uiPriority w:val="9"/>
    <w:semiHidden/>
    <w:rsid w:val="00E27914"/>
    <w:rPr>
      <w:rFonts w:asciiTheme="majorHAnsi" w:eastAsiaTheme="majorEastAsia" w:hAnsiTheme="majorHAnsi" w:cstheme="majorBidi"/>
      <w:i/>
      <w:iCs/>
      <w:color w:val="272727" w:themeColor="text1" w:themeTint="D8"/>
      <w:sz w:val="21"/>
      <w:szCs w:val="21"/>
      <w:lang w:val="sl-SI" w:eastAsia="sl-SI"/>
    </w:rPr>
  </w:style>
  <w:style w:type="table" w:styleId="TableGrid">
    <w:name w:val="Table Grid"/>
    <w:basedOn w:val="TableNormal"/>
    <w:uiPriority w:val="39"/>
    <w:rsid w:val="00E27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11">
    <w:name w:val="Gitternetztabelle 1 hell  – Akzent 11"/>
    <w:basedOn w:val="TableNormal"/>
    <w:uiPriority w:val="46"/>
    <w:rsid w:val="00E279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itternetztabelle4Akzent11">
    <w:name w:val="Gitternetztabelle 4 – Akzent 11"/>
    <w:basedOn w:val="TableNormal"/>
    <w:uiPriority w:val="49"/>
    <w:rsid w:val="00E279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ntabelle4Akzent51">
    <w:name w:val="Listentabelle 4 – Akzent 51"/>
    <w:basedOn w:val="TableNormal"/>
    <w:uiPriority w:val="49"/>
    <w:rsid w:val="00E279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ntabelle4Akzent11">
    <w:name w:val="Listentabelle 4 – Akzent 11"/>
    <w:basedOn w:val="TableNormal"/>
    <w:uiPriority w:val="49"/>
    <w:rsid w:val="00E279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A206C3"/>
    <w:pPr>
      <w:numPr>
        <w:numId w:val="0"/>
      </w:numPr>
      <w:spacing w:line="259" w:lineRule="auto"/>
      <w:outlineLvl w:val="9"/>
    </w:pPr>
    <w:rPr>
      <w:rFonts w:asciiTheme="majorHAnsi" w:hAnsiTheme="majorHAnsi"/>
      <w:b w:val="0"/>
      <w:color w:val="2E74B5" w:themeColor="accent1" w:themeShade="BF"/>
      <w:sz w:val="32"/>
      <w:lang w:val="de-DE" w:eastAsia="de-DE"/>
    </w:rPr>
  </w:style>
  <w:style w:type="paragraph" w:styleId="TOC1">
    <w:name w:val="toc 1"/>
    <w:basedOn w:val="Normal"/>
    <w:next w:val="Normal"/>
    <w:autoRedefine/>
    <w:uiPriority w:val="39"/>
    <w:unhideWhenUsed/>
    <w:rsid w:val="00A206C3"/>
    <w:pPr>
      <w:spacing w:after="100"/>
    </w:pPr>
  </w:style>
  <w:style w:type="paragraph" w:styleId="TOC2">
    <w:name w:val="toc 2"/>
    <w:basedOn w:val="Normal"/>
    <w:next w:val="Normal"/>
    <w:autoRedefine/>
    <w:uiPriority w:val="39"/>
    <w:unhideWhenUsed/>
    <w:rsid w:val="00A206C3"/>
    <w:pPr>
      <w:spacing w:after="100"/>
      <w:ind w:left="220"/>
    </w:pPr>
  </w:style>
  <w:style w:type="paragraph" w:styleId="TOC3">
    <w:name w:val="toc 3"/>
    <w:basedOn w:val="Normal"/>
    <w:next w:val="Normal"/>
    <w:autoRedefine/>
    <w:uiPriority w:val="39"/>
    <w:unhideWhenUsed/>
    <w:rsid w:val="00A206C3"/>
    <w:pPr>
      <w:spacing w:after="100"/>
      <w:ind w:left="440"/>
    </w:pPr>
  </w:style>
  <w:style w:type="character" w:styleId="Hyperlink">
    <w:name w:val="Hyperlink"/>
    <w:basedOn w:val="DefaultParagraphFont"/>
    <w:uiPriority w:val="99"/>
    <w:unhideWhenUsed/>
    <w:rsid w:val="00A206C3"/>
    <w:rPr>
      <w:color w:val="0563C1" w:themeColor="hyperlink"/>
      <w:u w:val="single"/>
    </w:rPr>
  </w:style>
  <w:style w:type="paragraph" w:styleId="BalloonText">
    <w:name w:val="Balloon Text"/>
    <w:basedOn w:val="Normal"/>
    <w:link w:val="BalloonTextChar"/>
    <w:uiPriority w:val="99"/>
    <w:semiHidden/>
    <w:unhideWhenUsed/>
    <w:rsid w:val="00197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9E"/>
    <w:rPr>
      <w:rFonts w:ascii="Segoe UI" w:eastAsiaTheme="minorEastAsia" w:hAnsi="Segoe UI" w:cs="Segoe UI"/>
      <w:sz w:val="18"/>
      <w:szCs w:val="18"/>
      <w:lang w:val="sl-SI" w:eastAsia="sl-SI"/>
    </w:rPr>
  </w:style>
  <w:style w:type="paragraph" w:styleId="ListParagraph">
    <w:name w:val="List Paragraph"/>
    <w:basedOn w:val="Normal"/>
    <w:link w:val="ListParagraphChar"/>
    <w:uiPriority w:val="34"/>
    <w:qFormat/>
    <w:rsid w:val="007C2D7A"/>
    <w:pPr>
      <w:ind w:left="720"/>
      <w:contextualSpacing/>
    </w:pPr>
  </w:style>
  <w:style w:type="paragraph" w:customStyle="1" w:styleId="Aufzhlung">
    <w:name w:val="Aufzählung"/>
    <w:basedOn w:val="ListParagraph"/>
    <w:link w:val="AufzhlungZchn"/>
    <w:qFormat/>
    <w:rsid w:val="007C2D7A"/>
    <w:pPr>
      <w:numPr>
        <w:numId w:val="2"/>
      </w:numPr>
      <w:spacing w:before="60" w:line="259" w:lineRule="auto"/>
      <w:ind w:left="567" w:hanging="567"/>
      <w:contextualSpacing w:val="0"/>
    </w:pPr>
  </w:style>
  <w:style w:type="character" w:customStyle="1" w:styleId="ListParagraphChar">
    <w:name w:val="List Paragraph Char"/>
    <w:basedOn w:val="DefaultParagraphFont"/>
    <w:link w:val="ListParagraph"/>
    <w:uiPriority w:val="34"/>
    <w:rsid w:val="007C2D7A"/>
    <w:rPr>
      <w:rFonts w:eastAsiaTheme="minorEastAsia"/>
      <w:lang w:val="sl-SI" w:eastAsia="sl-SI"/>
    </w:rPr>
  </w:style>
  <w:style w:type="character" w:customStyle="1" w:styleId="AufzhlungZchn">
    <w:name w:val="Aufzählung Zchn"/>
    <w:basedOn w:val="ListParagraphChar"/>
    <w:link w:val="Aufzhlung"/>
    <w:rsid w:val="007C2D7A"/>
    <w:rPr>
      <w:rFonts w:eastAsiaTheme="minorEastAsia"/>
      <w:lang w:val="sl-SI" w:eastAsia="sl-SI"/>
    </w:rPr>
  </w:style>
  <w:style w:type="character" w:styleId="UnresolvedMention">
    <w:name w:val="Unresolved Mention"/>
    <w:basedOn w:val="DefaultParagraphFont"/>
    <w:uiPriority w:val="99"/>
    <w:semiHidden/>
    <w:unhideWhenUsed/>
    <w:rsid w:val="00065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a02111-349d-4fbb-b1bf-f8dbe07329c0">
      <Terms xmlns="http://schemas.microsoft.com/office/infopath/2007/PartnerControls"/>
    </lcf76f155ced4ddcb4097134ff3c332f>
    <TaxCatchAll xmlns="0266cf04-962a-4c79-8a75-3154246ce4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542F0D380375D4EA49E8D2B7981780C" ma:contentTypeVersion="14" ma:contentTypeDescription="Ein neues Dokument erstellen." ma:contentTypeScope="" ma:versionID="b435c33d52e06fc414fc5a1ae6185ecb">
  <xsd:schema xmlns:xsd="http://www.w3.org/2001/XMLSchema" xmlns:xs="http://www.w3.org/2001/XMLSchema" xmlns:p="http://schemas.microsoft.com/office/2006/metadata/properties" xmlns:ns2="c9a02111-349d-4fbb-b1bf-f8dbe07329c0" xmlns:ns3="0266cf04-962a-4c79-8a75-3154246ce41d" targetNamespace="http://schemas.microsoft.com/office/2006/metadata/properties" ma:root="true" ma:fieldsID="784dbd5993bec0d53bc8e0fee6df0bc6" ns2:_="" ns3:_="">
    <xsd:import namespace="c9a02111-349d-4fbb-b1bf-f8dbe07329c0"/>
    <xsd:import namespace="0266cf04-962a-4c79-8a75-3154246ce4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02111-349d-4fbb-b1bf-f8dbe0732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7a4de9-fb6d-413b-98ad-9758d37404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66cf04-962a-4c79-8a75-3154246ce41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7c418e-9434-49e6-90d5-ebf763df5585}" ma:internalName="TaxCatchAll" ma:showField="CatchAllData" ma:web="0266cf04-962a-4c79-8a75-3154246ce4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A30B9-F1C3-4CDB-9DD1-E32C5172FB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FAA20E-E56E-410F-9AFE-957408D96A3E}"/>
</file>

<file path=customXml/itemProps3.xml><?xml version="1.0" encoding="utf-8"?>
<ds:datastoreItem xmlns:ds="http://schemas.openxmlformats.org/officeDocument/2006/customXml" ds:itemID="{5D170474-27AE-4C22-9121-B7DAA3FD7557}">
  <ds:schemaRefs>
    <ds:schemaRef ds:uri="http://schemas.microsoft.com/sharepoint/v3/contenttype/forms"/>
  </ds:schemaRefs>
</ds:datastoreItem>
</file>

<file path=customXml/itemProps4.xml><?xml version="1.0" encoding="utf-8"?>
<ds:datastoreItem xmlns:ds="http://schemas.openxmlformats.org/officeDocument/2006/customXml" ds:itemID="{4253F52B-4A3F-4635-83CE-EDE46148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1215</Words>
  <Characters>7657</Characters>
  <Application>Microsoft Office Word</Application>
  <DocSecurity>0</DocSecurity>
  <Lines>63</Lines>
  <Paragraphs>17</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FH-Burgenland</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Kremsner Thomas</dc:creator>
  <cp:keywords/>
  <cp:lastModifiedBy>Bratu Oswald</cp:lastModifiedBy>
  <cp:revision>3</cp:revision>
  <cp:lastPrinted>2020-05-05T22:44:00Z</cp:lastPrinted>
  <dcterms:created xsi:type="dcterms:W3CDTF">2022-09-06T07:11:00Z</dcterms:created>
  <dcterms:modified xsi:type="dcterms:W3CDTF">2022-09-06T09:58:00Z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0x0101005542F0D380375D4EA49E8D2B7981780C</vt:lpwstr>
  </property>
</Properties>
</file>